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AF12CE">
      <w:pPr>
        <w:pStyle w:val="41"/>
        <w:jc w:val="both"/>
        <w:rPr>
          <w:rStyle w:val="40"/>
          <w:b/>
          <w:bCs w:val="0"/>
          <w:i w:val="0"/>
          <w:iCs w:val="0"/>
          <w:spacing w:val="0"/>
        </w:rPr>
      </w:pPr>
      <w:r>
        <w:rPr>
          <w:rFonts w:hint="eastAsia" w:ascii="仿宋" w:hAnsi="仿宋" w:eastAsia="仿宋" w:cs="仿宋"/>
        </w:rPr>
        <w:drawing>
          <wp:anchor distT="0" distB="0" distL="114300" distR="114300" simplePos="0" relativeHeight="251660288" behindDoc="0" locked="0" layoutInCell="1" allowOverlap="0">
            <wp:simplePos x="0" y="0"/>
            <wp:positionH relativeFrom="column">
              <wp:posOffset>-124460</wp:posOffset>
            </wp:positionH>
            <wp:positionV relativeFrom="paragraph">
              <wp:posOffset>59690</wp:posOffset>
            </wp:positionV>
            <wp:extent cx="3067050" cy="533400"/>
            <wp:effectExtent l="0" t="0" r="635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3067050" cy="533400"/>
                    </a:xfrm>
                    <a:prstGeom prst="rect">
                      <a:avLst/>
                    </a:prstGeom>
                    <a:noFill/>
                    <a:ln>
                      <a:noFill/>
                    </a:ln>
                  </pic:spPr>
                </pic:pic>
              </a:graphicData>
            </a:graphic>
          </wp:anchor>
        </w:drawing>
      </w:r>
    </w:p>
    <w:p w14:paraId="50713663">
      <w:pPr>
        <w:pStyle w:val="41"/>
        <w:jc w:val="both"/>
        <w:rPr>
          <w:rStyle w:val="40"/>
          <w:b/>
          <w:bCs w:val="0"/>
          <w:i w:val="0"/>
          <w:iCs w:val="0"/>
          <w:spacing w:val="0"/>
        </w:rPr>
      </w:pPr>
    </w:p>
    <w:p w14:paraId="22404DBB">
      <w:pPr>
        <w:pStyle w:val="41"/>
        <w:rPr>
          <w:rStyle w:val="40"/>
          <w:b/>
          <w:bCs w:val="0"/>
          <w:i w:val="0"/>
          <w:iCs w:val="0"/>
          <w:spacing w:val="0"/>
        </w:rPr>
      </w:pPr>
    </w:p>
    <w:p w14:paraId="17F2C9A4">
      <w:pPr>
        <w:pStyle w:val="41"/>
        <w:rPr>
          <w:rStyle w:val="40"/>
          <w:b/>
          <w:bCs w:val="0"/>
          <w:i w:val="0"/>
          <w:iCs w:val="0"/>
          <w:spacing w:val="0"/>
        </w:rPr>
      </w:pPr>
    </w:p>
    <w:p w14:paraId="39104133">
      <w:pPr>
        <w:pStyle w:val="41"/>
        <w:rPr>
          <w:rStyle w:val="40"/>
          <w:rFonts w:hint="eastAsia" w:ascii="微软雅黑" w:hAnsi="微软雅黑" w:eastAsia="微软雅黑" w:cs="微软雅黑"/>
          <w:b/>
          <w:bCs w:val="0"/>
          <w:i w:val="0"/>
          <w:iCs w:val="0"/>
          <w:spacing w:val="0"/>
        </w:rPr>
      </w:pPr>
      <w:r>
        <w:rPr>
          <w:rFonts w:hint="eastAsia" w:ascii="黑体" w:hAnsi="黑体" w:eastAsia="黑体" w:cs="黑体"/>
          <w:bCs/>
          <w:sz w:val="36"/>
          <w:szCs w:val="36"/>
          <w:lang w:val="en-US" w:eastAsia="zh-CN"/>
        </w:rPr>
        <w:t>实训</w:t>
      </w:r>
      <w:r>
        <w:rPr>
          <w:rFonts w:hint="eastAsia" w:ascii="黑体" w:hAnsi="黑体" w:cs="黑体"/>
          <w:bCs/>
          <w:sz w:val="36"/>
          <w:szCs w:val="36"/>
          <w:lang w:val="en-US" w:eastAsia="zh-CN"/>
        </w:rPr>
        <w:t>云环境</w:t>
      </w:r>
      <w:r>
        <w:rPr>
          <w:rFonts w:hint="eastAsia" w:ascii="黑体" w:hAnsi="黑体" w:eastAsia="黑体" w:cs="黑体"/>
          <w:bCs/>
          <w:sz w:val="36"/>
          <w:szCs w:val="36"/>
          <w:lang w:val="en-US" w:eastAsia="zh-CN"/>
        </w:rPr>
        <w:t>保障报告</w:t>
      </w:r>
    </w:p>
    <w:p w14:paraId="07E46820">
      <w:pPr>
        <w:pStyle w:val="41"/>
        <w:rPr>
          <w:rStyle w:val="40"/>
          <w:b/>
          <w:bCs w:val="0"/>
          <w:i w:val="0"/>
          <w:iCs w:val="0"/>
          <w:spacing w:val="0"/>
        </w:rPr>
      </w:pPr>
    </w:p>
    <w:p w14:paraId="33A501CF">
      <w:pPr>
        <w:pStyle w:val="41"/>
        <w:rPr>
          <w:rStyle w:val="40"/>
          <w:b/>
          <w:bCs w:val="0"/>
          <w:i w:val="0"/>
          <w:iCs w:val="0"/>
          <w:spacing w:val="0"/>
        </w:rPr>
      </w:pPr>
    </w:p>
    <w:p w14:paraId="5C434135">
      <w:pPr>
        <w:pStyle w:val="41"/>
        <w:rPr>
          <w:rStyle w:val="40"/>
          <w:b/>
          <w:bCs w:val="0"/>
          <w:i w:val="0"/>
          <w:iCs w:val="0"/>
          <w:spacing w:val="0"/>
        </w:rPr>
      </w:pPr>
    </w:p>
    <w:p w14:paraId="1B297462">
      <w:pPr>
        <w:pStyle w:val="41"/>
        <w:rPr>
          <w:rStyle w:val="40"/>
          <w:b/>
          <w:bCs w:val="0"/>
          <w:i w:val="0"/>
          <w:iCs w:val="0"/>
          <w:spacing w:val="0"/>
        </w:rPr>
      </w:pPr>
    </w:p>
    <w:p w14:paraId="20629D2F">
      <w:pPr>
        <w:pStyle w:val="41"/>
        <w:rPr>
          <w:rStyle w:val="40"/>
          <w:b/>
          <w:bCs w:val="0"/>
          <w:i w:val="0"/>
          <w:iCs w:val="0"/>
          <w:spacing w:val="0"/>
        </w:rPr>
      </w:pPr>
    </w:p>
    <w:p w14:paraId="0234D5CA">
      <w:pPr>
        <w:pStyle w:val="41"/>
        <w:rPr>
          <w:rStyle w:val="40"/>
          <w:b/>
          <w:bCs w:val="0"/>
          <w:i w:val="0"/>
          <w:iCs w:val="0"/>
          <w:spacing w:val="0"/>
        </w:rPr>
      </w:pPr>
    </w:p>
    <w:p w14:paraId="3FFA6553">
      <w:pPr>
        <w:pStyle w:val="41"/>
        <w:rPr>
          <w:rStyle w:val="40"/>
          <w:b/>
          <w:bCs w:val="0"/>
          <w:i w:val="0"/>
          <w:iCs w:val="0"/>
          <w:spacing w:val="0"/>
        </w:rPr>
      </w:pPr>
    </w:p>
    <w:p w14:paraId="2E401D73">
      <w:pPr>
        <w:jc w:val="center"/>
        <w:rPr>
          <w:rFonts w:hint="default" w:ascii="黑体" w:hAnsi="黑体" w:eastAsia="黑体" w:cs="黑体"/>
          <w:b/>
          <w:sz w:val="36"/>
          <w:szCs w:val="36"/>
          <w:lang w:val="en-US" w:eastAsia="zh-CN"/>
        </w:rPr>
      </w:pPr>
      <w:r>
        <w:rPr>
          <w:rFonts w:hint="eastAsia" w:ascii="黑体" w:hAnsi="黑体" w:eastAsia="黑体" w:cs="黑体"/>
          <w:b/>
          <w:sz w:val="36"/>
          <w:szCs w:val="36"/>
          <w:lang w:val="en-US" w:eastAsia="zh-CN"/>
        </w:rPr>
        <w:t>2024年11月</w:t>
      </w:r>
    </w:p>
    <w:p w14:paraId="398893E5">
      <w:pPr>
        <w:pStyle w:val="44"/>
        <w:wordWrap w:val="0"/>
        <w:jc w:val="center"/>
        <w:rPr>
          <w:rStyle w:val="40"/>
          <w:rFonts w:hint="eastAsia" w:ascii="微软雅黑" w:hAnsi="微软雅黑" w:eastAsia="微软雅黑" w:cs="微软雅黑"/>
          <w:b w:val="0"/>
          <w:bCs w:val="0"/>
          <w:i w:val="0"/>
          <w:iCs w:val="0"/>
          <w:kern w:val="0"/>
          <w:sz w:val="44"/>
          <w:szCs w:val="44"/>
          <w:u w:val="thick"/>
          <w:lang w:val="en-US" w:eastAsia="zh-CN"/>
        </w:rPr>
      </w:pPr>
    </w:p>
    <w:p w14:paraId="4E0BAD35">
      <w:pPr>
        <w:widowControl/>
        <w:jc w:val="left"/>
        <w:rPr>
          <w:rFonts w:eastAsia="方正仿宋_GBK" w:asciiTheme="minorHAnsi" w:hAnsiTheme="minorHAnsi" w:cstheme="minorBidi"/>
          <w:b/>
          <w:bCs w:val="0"/>
          <w:i w:val="0"/>
          <w:iCs w:val="0"/>
          <w:spacing w:val="0"/>
          <w:kern w:val="2"/>
          <w:sz w:val="24"/>
          <w:szCs w:val="22"/>
          <w:lang w:val="en-US" w:eastAsia="zh-CN" w:bidi="ar-SA"/>
        </w:rPr>
      </w:pPr>
      <w:r>
        <w:rPr>
          <w:rStyle w:val="40"/>
          <w:bCs w:val="0"/>
          <w:i w:val="0"/>
          <w:iCs w:val="0"/>
          <w:spacing w:val="0"/>
        </w:rPr>
        <w:br w:type="page"/>
      </w:r>
      <w:r>
        <w:rPr>
          <w:rStyle w:val="40"/>
          <w:rFonts w:eastAsia="方正仿宋_GBK"/>
          <w:bCs w:val="0"/>
          <w:i w:val="0"/>
          <w:iCs w:val="0"/>
          <w:spacing w:val="0"/>
          <w:sz w:val="24"/>
        </w:rPr>
        <w:fldChar w:fldCharType="begin"/>
      </w:r>
      <w:r>
        <w:rPr>
          <w:rStyle w:val="40"/>
          <w:rFonts w:eastAsia="方正仿宋_GBK"/>
          <w:bCs w:val="0"/>
          <w:i w:val="0"/>
          <w:iCs w:val="0"/>
          <w:spacing w:val="0"/>
          <w:sz w:val="24"/>
        </w:rPr>
        <w:instrText xml:space="preserve"> TOC \h \z \t "e标题1,1,e标题2,2,e标题3,3" </w:instrText>
      </w:r>
      <w:r>
        <w:rPr>
          <w:rStyle w:val="40"/>
          <w:rFonts w:eastAsia="方正仿宋_GBK"/>
          <w:bCs w:val="0"/>
          <w:i w:val="0"/>
          <w:iCs w:val="0"/>
          <w:spacing w:val="0"/>
          <w:sz w:val="24"/>
        </w:rPr>
        <w:fldChar w:fldCharType="separate"/>
      </w:r>
    </w:p>
    <w:p w14:paraId="7C37FF85">
      <w:pPr>
        <w:pStyle w:val="18"/>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_Toc6184 </w:instrText>
      </w:r>
      <w:r>
        <w:rPr>
          <w:rFonts w:eastAsia="方正仿宋_GBK"/>
          <w:bCs w:val="0"/>
          <w:i w:val="0"/>
          <w:iCs w:val="0"/>
          <w:spacing w:val="0"/>
        </w:rPr>
        <w:fldChar w:fldCharType="separate"/>
      </w:r>
      <w:r>
        <w:rPr>
          <w:rFonts w:hint="eastAsia" w:eastAsia="黑体"/>
          <w:i w:val="0"/>
        </w:rPr>
        <w:t xml:space="preserve">1 </w:t>
      </w:r>
      <w:r>
        <w:rPr>
          <w:rFonts w:hint="eastAsia"/>
          <w:bCs/>
          <w:i w:val="0"/>
          <w:iCs w:val="0"/>
          <w:spacing w:val="0"/>
          <w:lang w:eastAsia="zh-CN"/>
        </w:rPr>
        <w:t>实训云保障</w:t>
      </w:r>
      <w:r>
        <w:rPr>
          <w:rFonts w:hint="eastAsia"/>
          <w:bCs/>
          <w:i w:val="0"/>
          <w:iCs w:val="0"/>
          <w:spacing w:val="0"/>
        </w:rPr>
        <w:t>整体状况说明</w:t>
      </w:r>
      <w:r>
        <w:tab/>
      </w:r>
      <w:r>
        <w:fldChar w:fldCharType="begin"/>
      </w:r>
      <w:r>
        <w:instrText xml:space="preserve"> PAGEREF _Toc6184 \h </w:instrText>
      </w:r>
      <w:r>
        <w:fldChar w:fldCharType="separate"/>
      </w:r>
      <w:r>
        <w:t>5</w:t>
      </w:r>
      <w:r>
        <w:fldChar w:fldCharType="end"/>
      </w:r>
      <w:r>
        <w:rPr>
          <w:rFonts w:eastAsia="方正仿宋_GBK"/>
          <w:bCs w:val="0"/>
          <w:i w:val="0"/>
          <w:iCs w:val="0"/>
          <w:spacing w:val="0"/>
        </w:rPr>
        <w:fldChar w:fldCharType="end"/>
      </w:r>
    </w:p>
    <w:p w14:paraId="4D619B5D">
      <w:pPr>
        <w:pStyle w:val="18"/>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_Toc18725 </w:instrText>
      </w:r>
      <w:r>
        <w:rPr>
          <w:rFonts w:eastAsia="方正仿宋_GBK"/>
          <w:bCs w:val="0"/>
          <w:i w:val="0"/>
          <w:iCs w:val="0"/>
          <w:spacing w:val="0"/>
        </w:rPr>
        <w:fldChar w:fldCharType="separate"/>
      </w:r>
      <w:r>
        <w:rPr>
          <w:rFonts w:hint="eastAsia" w:eastAsia="黑体"/>
          <w:i w:val="0"/>
        </w:rPr>
        <w:t xml:space="preserve">2 </w:t>
      </w:r>
      <w:r>
        <w:rPr>
          <w:rFonts w:hint="eastAsia"/>
        </w:rPr>
        <w:t>底座深度</w:t>
      </w:r>
      <w:r>
        <w:rPr>
          <w:rFonts w:hint="eastAsia"/>
          <w:lang w:eastAsia="zh-CN"/>
        </w:rPr>
        <w:t>保障</w:t>
      </w:r>
      <w:r>
        <w:tab/>
      </w:r>
      <w:r>
        <w:fldChar w:fldCharType="begin"/>
      </w:r>
      <w:r>
        <w:instrText xml:space="preserve"> PAGEREF _Toc18725 \h </w:instrText>
      </w:r>
      <w:r>
        <w:fldChar w:fldCharType="separate"/>
      </w:r>
      <w:r>
        <w:t>5</w:t>
      </w:r>
      <w:r>
        <w:fldChar w:fldCharType="end"/>
      </w:r>
      <w:r>
        <w:rPr>
          <w:rFonts w:eastAsia="方正仿宋_GBK"/>
          <w:bCs w:val="0"/>
          <w:i w:val="0"/>
          <w:iCs w:val="0"/>
          <w:spacing w:val="0"/>
        </w:rPr>
        <w:fldChar w:fldCharType="end"/>
      </w:r>
    </w:p>
    <w:p w14:paraId="7C52B4E1">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_Toc4274 </w:instrText>
      </w:r>
      <w:r>
        <w:rPr>
          <w:rFonts w:eastAsia="方正仿宋_GBK"/>
          <w:bCs w:val="0"/>
          <w:i w:val="0"/>
          <w:iCs w:val="0"/>
          <w:spacing w:val="0"/>
        </w:rPr>
        <w:fldChar w:fldCharType="separate"/>
      </w:r>
      <w:r>
        <w:rPr>
          <w:rFonts w:hint="eastAsia" w:eastAsia="方正仿宋_GBK"/>
          <w:i w:val="0"/>
          <w:szCs w:val="30"/>
        </w:rPr>
        <w:t xml:space="preserve">2.1 </w:t>
      </w:r>
      <w:r>
        <w:rPr>
          <w:rFonts w:hint="eastAsia"/>
        </w:rPr>
        <w:t>天基产品</w:t>
      </w:r>
      <w:r>
        <w:rPr>
          <w:rFonts w:hint="eastAsia"/>
          <w:lang w:eastAsia="zh-CN"/>
        </w:rPr>
        <w:t>保障</w:t>
      </w:r>
      <w:r>
        <w:tab/>
      </w:r>
      <w:r>
        <w:fldChar w:fldCharType="begin"/>
      </w:r>
      <w:r>
        <w:instrText xml:space="preserve"> PAGEREF _Toc4274 \h </w:instrText>
      </w:r>
      <w:r>
        <w:fldChar w:fldCharType="separate"/>
      </w:r>
      <w:r>
        <w:t>5</w:t>
      </w:r>
      <w:r>
        <w:fldChar w:fldCharType="end"/>
      </w:r>
      <w:r>
        <w:rPr>
          <w:rFonts w:eastAsia="方正仿宋_GBK"/>
          <w:bCs w:val="0"/>
          <w:i w:val="0"/>
          <w:iCs w:val="0"/>
          <w:spacing w:val="0"/>
        </w:rPr>
        <w:fldChar w:fldCharType="end"/>
      </w:r>
    </w:p>
    <w:p w14:paraId="4BBF1AEB">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_Toc19691 </w:instrText>
      </w:r>
      <w:r>
        <w:rPr>
          <w:rFonts w:eastAsia="方正仿宋_GBK"/>
          <w:bCs w:val="0"/>
          <w:i w:val="0"/>
          <w:iCs w:val="0"/>
          <w:spacing w:val="0"/>
        </w:rPr>
        <w:fldChar w:fldCharType="separate"/>
      </w:r>
      <w:r>
        <w:rPr>
          <w:rFonts w:hint="eastAsia" w:eastAsia="方正仿宋_GBK"/>
          <w:i w:val="0"/>
        </w:rPr>
        <w:t xml:space="preserve">2.1.1 </w:t>
      </w:r>
      <w:r>
        <w:rPr>
          <w:rFonts w:hint="eastAsia"/>
        </w:rPr>
        <w:t>整体</w:t>
      </w:r>
      <w:r>
        <w:rPr>
          <w:rFonts w:hint="eastAsia"/>
          <w:lang w:eastAsia="zh-CN"/>
        </w:rPr>
        <w:t>保障</w:t>
      </w:r>
      <w:r>
        <w:rPr>
          <w:rFonts w:hint="eastAsia"/>
        </w:rPr>
        <w:t>结果说明</w:t>
      </w:r>
      <w:r>
        <w:tab/>
      </w:r>
      <w:r>
        <w:fldChar w:fldCharType="begin"/>
      </w:r>
      <w:r>
        <w:instrText xml:space="preserve"> PAGEREF _Toc19691 \h </w:instrText>
      </w:r>
      <w:r>
        <w:fldChar w:fldCharType="separate"/>
      </w:r>
      <w:r>
        <w:t>5</w:t>
      </w:r>
      <w:r>
        <w:fldChar w:fldCharType="end"/>
      </w:r>
      <w:r>
        <w:rPr>
          <w:rFonts w:eastAsia="方正仿宋_GBK"/>
          <w:bCs w:val="0"/>
          <w:i w:val="0"/>
          <w:iCs w:val="0"/>
          <w:spacing w:val="0"/>
        </w:rPr>
        <w:fldChar w:fldCharType="end"/>
      </w:r>
    </w:p>
    <w:p w14:paraId="2FD343E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_Toc14420 </w:instrText>
      </w:r>
      <w:r>
        <w:rPr>
          <w:rFonts w:eastAsia="方正仿宋_GBK"/>
          <w:bCs w:val="0"/>
          <w:i w:val="0"/>
          <w:iCs w:val="0"/>
          <w:spacing w:val="0"/>
        </w:rPr>
        <w:fldChar w:fldCharType="separate"/>
      </w:r>
      <w:r>
        <w:rPr>
          <w:rFonts w:hint="eastAsia" w:eastAsia="方正仿宋_GBK"/>
          <w:i w:val="0"/>
        </w:rPr>
        <w:t xml:space="preserve">2.1.2 </w:t>
      </w:r>
      <w:r>
        <w:rPr>
          <w:rFonts w:hint="eastAsia"/>
        </w:rPr>
        <w:t>查询天基portal时间同步情况</w:t>
      </w:r>
      <w:r>
        <w:tab/>
      </w:r>
      <w:r>
        <w:fldChar w:fldCharType="begin"/>
      </w:r>
      <w:r>
        <w:instrText xml:space="preserve"> PAGEREF _Toc14420 \h </w:instrText>
      </w:r>
      <w:r>
        <w:fldChar w:fldCharType="separate"/>
      </w:r>
      <w:r>
        <w:t>5</w:t>
      </w:r>
      <w:r>
        <w:fldChar w:fldCharType="end"/>
      </w:r>
      <w:r>
        <w:rPr>
          <w:rFonts w:eastAsia="方正仿宋_GBK"/>
          <w:bCs w:val="0"/>
          <w:i w:val="0"/>
          <w:iCs w:val="0"/>
          <w:spacing w:val="0"/>
        </w:rPr>
        <w:fldChar w:fldCharType="end"/>
      </w:r>
    </w:p>
    <w:p w14:paraId="78287A8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_Toc19402 </w:instrText>
      </w:r>
      <w:r>
        <w:rPr>
          <w:rFonts w:eastAsia="方正仿宋_GBK"/>
          <w:bCs w:val="0"/>
          <w:i w:val="0"/>
          <w:iCs w:val="0"/>
          <w:spacing w:val="0"/>
        </w:rPr>
        <w:fldChar w:fldCharType="separate"/>
      </w:r>
      <w:r>
        <w:rPr>
          <w:rFonts w:hint="eastAsia" w:eastAsia="方正仿宋_GBK"/>
          <w:i w:val="0"/>
        </w:rPr>
        <w:t xml:space="preserve">2.1.3 </w:t>
      </w:r>
      <w:r>
        <w:rPr>
          <w:rFonts w:hint="eastAsia"/>
        </w:rPr>
        <w:t>天基平台产品终态检查</w:t>
      </w:r>
      <w:r>
        <w:tab/>
      </w:r>
      <w:r>
        <w:fldChar w:fldCharType="begin"/>
      </w:r>
      <w:r>
        <w:instrText xml:space="preserve"> PAGEREF _Toc19402 \h </w:instrText>
      </w:r>
      <w:r>
        <w:fldChar w:fldCharType="separate"/>
      </w:r>
      <w:r>
        <w:t>6</w:t>
      </w:r>
      <w:r>
        <w:fldChar w:fldCharType="end"/>
      </w:r>
      <w:r>
        <w:rPr>
          <w:rFonts w:eastAsia="方正仿宋_GBK"/>
          <w:bCs w:val="0"/>
          <w:i w:val="0"/>
          <w:iCs w:val="0"/>
          <w:spacing w:val="0"/>
        </w:rPr>
        <w:fldChar w:fldCharType="end"/>
      </w:r>
    </w:p>
    <w:p w14:paraId="7ED2E56A">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_Toc11907 </w:instrText>
      </w:r>
      <w:r>
        <w:rPr>
          <w:rFonts w:eastAsia="方正仿宋_GBK"/>
          <w:bCs w:val="0"/>
          <w:i w:val="0"/>
          <w:iCs w:val="0"/>
          <w:spacing w:val="0"/>
        </w:rPr>
        <w:fldChar w:fldCharType="separate"/>
      </w:r>
      <w:r>
        <w:rPr>
          <w:rFonts w:hint="eastAsia" w:eastAsia="方正仿宋_GBK"/>
          <w:i w:val="0"/>
        </w:rPr>
        <w:t xml:space="preserve">2.1.4 </w:t>
      </w:r>
      <w:r>
        <w:rPr>
          <w:rFonts w:hint="eastAsia"/>
        </w:rPr>
        <w:t>天基平台监控检查</w:t>
      </w:r>
      <w:r>
        <w:tab/>
      </w:r>
      <w:r>
        <w:fldChar w:fldCharType="begin"/>
      </w:r>
      <w:r>
        <w:instrText xml:space="preserve"> PAGEREF _Toc11907 \h </w:instrText>
      </w:r>
      <w:r>
        <w:fldChar w:fldCharType="separate"/>
      </w:r>
      <w:r>
        <w:t>7</w:t>
      </w:r>
      <w:r>
        <w:fldChar w:fldCharType="end"/>
      </w:r>
      <w:r>
        <w:rPr>
          <w:rFonts w:eastAsia="方正仿宋_GBK"/>
          <w:bCs w:val="0"/>
          <w:i w:val="0"/>
          <w:iCs w:val="0"/>
          <w:spacing w:val="0"/>
        </w:rPr>
        <w:fldChar w:fldCharType="end"/>
      </w:r>
    </w:p>
    <w:p w14:paraId="321B0A4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_Toc5241 </w:instrText>
      </w:r>
      <w:r>
        <w:rPr>
          <w:rFonts w:eastAsia="方正仿宋_GBK"/>
          <w:bCs w:val="0"/>
          <w:i w:val="0"/>
          <w:iCs w:val="0"/>
          <w:spacing w:val="0"/>
        </w:rPr>
        <w:fldChar w:fldCharType="separate"/>
      </w:r>
      <w:r>
        <w:rPr>
          <w:rFonts w:hint="eastAsia" w:eastAsia="方正仿宋_GBK"/>
          <w:i w:val="0"/>
        </w:rPr>
        <w:t xml:space="preserve">2.1.5 </w:t>
      </w:r>
      <w:r>
        <w:t>查询</w:t>
      </w:r>
      <w:r>
        <w:rPr>
          <w:rFonts w:hint="eastAsia"/>
        </w:rPr>
        <w:t>DNS同步情况</w:t>
      </w:r>
      <w:r>
        <w:tab/>
      </w:r>
      <w:r>
        <w:fldChar w:fldCharType="begin"/>
      </w:r>
      <w:r>
        <w:instrText xml:space="preserve"> PAGEREF _Toc5241 \h </w:instrText>
      </w:r>
      <w:r>
        <w:fldChar w:fldCharType="separate"/>
      </w:r>
      <w:r>
        <w:t>7</w:t>
      </w:r>
      <w:r>
        <w:fldChar w:fldCharType="end"/>
      </w:r>
      <w:r>
        <w:rPr>
          <w:rFonts w:eastAsia="方正仿宋_GBK"/>
          <w:bCs w:val="0"/>
          <w:i w:val="0"/>
          <w:iCs w:val="0"/>
          <w:spacing w:val="0"/>
        </w:rPr>
        <w:fldChar w:fldCharType="end"/>
      </w:r>
    </w:p>
    <w:p w14:paraId="16C3580B">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_Toc18407 </w:instrText>
      </w:r>
      <w:r>
        <w:rPr>
          <w:rFonts w:eastAsia="方正仿宋_GBK"/>
          <w:bCs w:val="0"/>
          <w:i w:val="0"/>
          <w:iCs w:val="0"/>
          <w:spacing w:val="0"/>
        </w:rPr>
        <w:fldChar w:fldCharType="separate"/>
      </w:r>
      <w:r>
        <w:rPr>
          <w:rFonts w:hint="eastAsia" w:eastAsia="方正仿宋_GBK"/>
          <w:i w:val="0"/>
        </w:rPr>
        <w:t xml:space="preserve">2.1.6 </w:t>
      </w:r>
      <w:r>
        <w:rPr>
          <w:rFonts w:hint="eastAsia"/>
        </w:rPr>
        <w:t>天基盘古状态</w:t>
      </w:r>
      <w:r>
        <w:rPr>
          <w:rFonts w:hint="eastAsia"/>
          <w:lang w:eastAsia="zh-CN"/>
        </w:rPr>
        <w:t>保障</w:t>
      </w:r>
      <w:r>
        <w:tab/>
      </w:r>
      <w:r>
        <w:fldChar w:fldCharType="begin"/>
      </w:r>
      <w:r>
        <w:instrText xml:space="preserve"> PAGEREF _Toc18407 \h </w:instrText>
      </w:r>
      <w:r>
        <w:fldChar w:fldCharType="separate"/>
      </w:r>
      <w:r>
        <w:t>8</w:t>
      </w:r>
      <w:r>
        <w:fldChar w:fldCharType="end"/>
      </w:r>
      <w:r>
        <w:rPr>
          <w:rFonts w:eastAsia="方正仿宋_GBK"/>
          <w:bCs w:val="0"/>
          <w:i w:val="0"/>
          <w:iCs w:val="0"/>
          <w:spacing w:val="0"/>
        </w:rPr>
        <w:fldChar w:fldCharType="end"/>
      </w:r>
    </w:p>
    <w:p w14:paraId="2504FA1F">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_Toc3742 </w:instrText>
      </w:r>
      <w:r>
        <w:rPr>
          <w:rFonts w:eastAsia="方正仿宋_GBK"/>
          <w:bCs w:val="0"/>
          <w:i w:val="0"/>
          <w:iCs w:val="0"/>
          <w:spacing w:val="0"/>
        </w:rPr>
        <w:fldChar w:fldCharType="separate"/>
      </w:r>
      <w:r>
        <w:rPr>
          <w:rFonts w:hint="eastAsia" w:eastAsia="方正仿宋_GBK"/>
          <w:i w:val="0"/>
        </w:rPr>
        <w:t xml:space="preserve">2.1.7 </w:t>
      </w:r>
      <w:r>
        <w:rPr>
          <w:rFonts w:hint="eastAsia"/>
        </w:rPr>
        <w:t>天基dns状态</w:t>
      </w:r>
      <w:r>
        <w:rPr>
          <w:rFonts w:hint="eastAsia"/>
          <w:lang w:eastAsia="zh-CN"/>
        </w:rPr>
        <w:t>保障</w:t>
      </w:r>
      <w:r>
        <w:tab/>
      </w:r>
      <w:r>
        <w:fldChar w:fldCharType="begin"/>
      </w:r>
      <w:r>
        <w:instrText xml:space="preserve"> PAGEREF _Toc3742 \h </w:instrText>
      </w:r>
      <w:r>
        <w:fldChar w:fldCharType="separate"/>
      </w:r>
      <w:r>
        <w:t>9</w:t>
      </w:r>
      <w:r>
        <w:fldChar w:fldCharType="end"/>
      </w:r>
      <w:r>
        <w:rPr>
          <w:rFonts w:eastAsia="方正仿宋_GBK"/>
          <w:bCs w:val="0"/>
          <w:i w:val="0"/>
          <w:iCs w:val="0"/>
          <w:spacing w:val="0"/>
        </w:rPr>
        <w:fldChar w:fldCharType="end"/>
      </w:r>
    </w:p>
    <w:p w14:paraId="1D22EF5D">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_Toc9382 </w:instrText>
      </w:r>
      <w:r>
        <w:rPr>
          <w:rFonts w:eastAsia="方正仿宋_GBK"/>
          <w:bCs w:val="0"/>
          <w:i w:val="0"/>
          <w:iCs w:val="0"/>
          <w:spacing w:val="0"/>
        </w:rPr>
        <w:fldChar w:fldCharType="separate"/>
      </w:r>
      <w:r>
        <w:rPr>
          <w:rFonts w:hint="eastAsia" w:eastAsia="方正仿宋_GBK"/>
          <w:i w:val="0"/>
        </w:rPr>
        <w:t xml:space="preserve">2.1.8 </w:t>
      </w:r>
      <w:r>
        <w:t>P</w:t>
      </w:r>
      <w:r>
        <w:rPr>
          <w:rFonts w:hint="eastAsia"/>
        </w:rPr>
        <w:t>aas底座运行状态查询</w:t>
      </w:r>
      <w:r>
        <w:tab/>
      </w:r>
      <w:r>
        <w:fldChar w:fldCharType="begin"/>
      </w:r>
      <w:r>
        <w:instrText xml:space="preserve"> PAGEREF _Toc9382 \h </w:instrText>
      </w:r>
      <w:r>
        <w:fldChar w:fldCharType="separate"/>
      </w:r>
      <w:r>
        <w:t>10</w:t>
      </w:r>
      <w:r>
        <w:fldChar w:fldCharType="end"/>
      </w:r>
      <w:r>
        <w:rPr>
          <w:rFonts w:eastAsia="方正仿宋_GBK"/>
          <w:bCs w:val="0"/>
          <w:i w:val="0"/>
          <w:iCs w:val="0"/>
          <w:spacing w:val="0"/>
        </w:rPr>
        <w:fldChar w:fldCharType="end"/>
      </w:r>
    </w:p>
    <w:p w14:paraId="318429A1">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_Toc15484 </w:instrText>
      </w:r>
      <w:r>
        <w:rPr>
          <w:rFonts w:eastAsia="方正仿宋_GBK"/>
          <w:bCs w:val="0"/>
          <w:i w:val="0"/>
          <w:iCs w:val="0"/>
          <w:spacing w:val="0"/>
        </w:rPr>
        <w:fldChar w:fldCharType="separate"/>
      </w:r>
      <w:r>
        <w:rPr>
          <w:rFonts w:hint="eastAsia" w:eastAsia="方正仿宋_GBK"/>
          <w:i w:val="0"/>
        </w:rPr>
        <w:t xml:space="preserve">2.1.9 </w:t>
      </w:r>
      <w:r>
        <w:rPr>
          <w:rFonts w:hint="eastAsia"/>
        </w:rPr>
        <w:t>天基物理设备运行性能</w:t>
      </w:r>
      <w:r>
        <w:rPr>
          <w:rFonts w:hint="eastAsia"/>
          <w:lang w:eastAsia="zh-CN"/>
        </w:rPr>
        <w:t>保障</w:t>
      </w:r>
      <w:r>
        <w:tab/>
      </w:r>
      <w:r>
        <w:fldChar w:fldCharType="begin"/>
      </w:r>
      <w:r>
        <w:instrText xml:space="preserve"> PAGEREF _Toc15484 \h </w:instrText>
      </w:r>
      <w:r>
        <w:fldChar w:fldCharType="separate"/>
      </w:r>
      <w:r>
        <w:t>10</w:t>
      </w:r>
      <w:r>
        <w:fldChar w:fldCharType="end"/>
      </w:r>
      <w:r>
        <w:rPr>
          <w:rFonts w:eastAsia="方正仿宋_GBK"/>
          <w:bCs w:val="0"/>
          <w:i w:val="0"/>
          <w:iCs w:val="0"/>
          <w:spacing w:val="0"/>
        </w:rPr>
        <w:fldChar w:fldCharType="end"/>
      </w:r>
    </w:p>
    <w:p w14:paraId="6F2A59BC">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_Toc24031 </w:instrText>
      </w:r>
      <w:r>
        <w:rPr>
          <w:rFonts w:eastAsia="方正仿宋_GBK"/>
          <w:bCs w:val="0"/>
          <w:i w:val="0"/>
          <w:iCs w:val="0"/>
          <w:spacing w:val="0"/>
        </w:rPr>
        <w:fldChar w:fldCharType="separate"/>
      </w:r>
      <w:r>
        <w:rPr>
          <w:rFonts w:hint="eastAsia" w:eastAsia="方正仿宋_GBK"/>
          <w:i w:val="0"/>
          <w:szCs w:val="30"/>
        </w:rPr>
        <w:t xml:space="preserve">2.2 </w:t>
      </w:r>
      <w:r>
        <w:t>M</w:t>
      </w:r>
      <w:r>
        <w:rPr>
          <w:rFonts w:hint="eastAsia"/>
        </w:rPr>
        <w:t>inirds产品</w:t>
      </w:r>
      <w:r>
        <w:rPr>
          <w:rFonts w:hint="eastAsia"/>
          <w:lang w:eastAsia="zh-CN"/>
        </w:rPr>
        <w:t>保障</w:t>
      </w:r>
      <w:r>
        <w:tab/>
      </w:r>
      <w:r>
        <w:fldChar w:fldCharType="begin"/>
      </w:r>
      <w:r>
        <w:instrText xml:space="preserve"> PAGEREF _Toc24031 \h </w:instrText>
      </w:r>
      <w:r>
        <w:fldChar w:fldCharType="separate"/>
      </w:r>
      <w:r>
        <w:t>12</w:t>
      </w:r>
      <w:r>
        <w:fldChar w:fldCharType="end"/>
      </w:r>
      <w:r>
        <w:rPr>
          <w:rFonts w:eastAsia="方正仿宋_GBK"/>
          <w:bCs w:val="0"/>
          <w:i w:val="0"/>
          <w:iCs w:val="0"/>
          <w:spacing w:val="0"/>
        </w:rPr>
        <w:fldChar w:fldCharType="end"/>
      </w:r>
    </w:p>
    <w:p w14:paraId="157F9BD7">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_Toc6898 </w:instrText>
      </w:r>
      <w:r>
        <w:rPr>
          <w:rFonts w:eastAsia="方正仿宋_GBK"/>
          <w:bCs w:val="0"/>
          <w:i w:val="0"/>
          <w:iCs w:val="0"/>
          <w:spacing w:val="0"/>
        </w:rPr>
        <w:fldChar w:fldCharType="separate"/>
      </w:r>
      <w:r>
        <w:rPr>
          <w:rFonts w:hint="eastAsia" w:eastAsia="方正仿宋_GBK"/>
          <w:i w:val="0"/>
        </w:rPr>
        <w:t xml:space="preserve">2.2.1 </w:t>
      </w:r>
      <w:r>
        <w:rPr>
          <w:rFonts w:hint="eastAsia"/>
        </w:rPr>
        <w:t>整体</w:t>
      </w:r>
      <w:r>
        <w:rPr>
          <w:rFonts w:hint="eastAsia"/>
          <w:lang w:eastAsia="zh-CN"/>
        </w:rPr>
        <w:t>保障</w:t>
      </w:r>
      <w:r>
        <w:rPr>
          <w:rFonts w:hint="eastAsia"/>
        </w:rPr>
        <w:t>结果说明</w:t>
      </w:r>
      <w:r>
        <w:tab/>
      </w:r>
      <w:r>
        <w:fldChar w:fldCharType="begin"/>
      </w:r>
      <w:r>
        <w:instrText xml:space="preserve"> PAGEREF _Toc6898 \h </w:instrText>
      </w:r>
      <w:r>
        <w:fldChar w:fldCharType="separate"/>
      </w:r>
      <w:r>
        <w:t>12</w:t>
      </w:r>
      <w:r>
        <w:fldChar w:fldCharType="end"/>
      </w:r>
      <w:r>
        <w:rPr>
          <w:rFonts w:eastAsia="方正仿宋_GBK"/>
          <w:bCs w:val="0"/>
          <w:i w:val="0"/>
          <w:iCs w:val="0"/>
          <w:spacing w:val="0"/>
        </w:rPr>
        <w:fldChar w:fldCharType="end"/>
      </w:r>
    </w:p>
    <w:p w14:paraId="6BA9335E">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_Toc11315 </w:instrText>
      </w:r>
      <w:r>
        <w:rPr>
          <w:rFonts w:eastAsia="方正仿宋_GBK"/>
          <w:bCs w:val="0"/>
          <w:i w:val="0"/>
          <w:iCs w:val="0"/>
          <w:spacing w:val="0"/>
        </w:rPr>
        <w:fldChar w:fldCharType="separate"/>
      </w:r>
      <w:r>
        <w:rPr>
          <w:rFonts w:hint="eastAsia" w:eastAsia="方正仿宋_GBK"/>
          <w:i w:val="0"/>
        </w:rPr>
        <w:t xml:space="preserve">2.2.2 </w:t>
      </w:r>
      <w:r>
        <w:rPr>
          <w:rFonts w:hint="eastAsia"/>
        </w:rPr>
        <w:t>物理机磁盘空间及性能</w:t>
      </w:r>
      <w:r>
        <w:rPr>
          <w:rFonts w:hint="eastAsia"/>
          <w:lang w:eastAsia="zh-CN"/>
        </w:rPr>
        <w:t>保障</w:t>
      </w:r>
      <w:r>
        <w:tab/>
      </w:r>
      <w:r>
        <w:fldChar w:fldCharType="begin"/>
      </w:r>
      <w:r>
        <w:instrText xml:space="preserve"> PAGEREF _Toc11315 \h </w:instrText>
      </w:r>
      <w:r>
        <w:fldChar w:fldCharType="separate"/>
      </w:r>
      <w:r>
        <w:t>12</w:t>
      </w:r>
      <w:r>
        <w:fldChar w:fldCharType="end"/>
      </w:r>
      <w:r>
        <w:rPr>
          <w:rFonts w:eastAsia="方正仿宋_GBK"/>
          <w:bCs w:val="0"/>
          <w:i w:val="0"/>
          <w:iCs w:val="0"/>
          <w:spacing w:val="0"/>
        </w:rPr>
        <w:fldChar w:fldCharType="end"/>
      </w:r>
    </w:p>
    <w:p w14:paraId="49A45FD7">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_Toc23158 </w:instrText>
      </w:r>
      <w:r>
        <w:rPr>
          <w:rFonts w:eastAsia="方正仿宋_GBK"/>
          <w:bCs w:val="0"/>
          <w:i w:val="0"/>
          <w:iCs w:val="0"/>
          <w:spacing w:val="0"/>
        </w:rPr>
        <w:fldChar w:fldCharType="separate"/>
      </w:r>
      <w:r>
        <w:rPr>
          <w:rFonts w:hint="eastAsia" w:eastAsia="方正仿宋_GBK"/>
          <w:i w:val="0"/>
        </w:rPr>
        <w:t xml:space="preserve">2.2.3 </w:t>
      </w:r>
      <w:r>
        <w:t>M</w:t>
      </w:r>
      <w:r>
        <w:rPr>
          <w:rFonts w:hint="eastAsia"/>
        </w:rPr>
        <w:t>ini杜康</w:t>
      </w:r>
      <w:r>
        <w:rPr>
          <w:rFonts w:hint="eastAsia"/>
          <w:lang w:eastAsia="zh-CN"/>
        </w:rPr>
        <w:t>保障</w:t>
      </w:r>
      <w:r>
        <w:tab/>
      </w:r>
      <w:r>
        <w:fldChar w:fldCharType="begin"/>
      </w:r>
      <w:r>
        <w:instrText xml:space="preserve"> PAGEREF _Toc23158 \h </w:instrText>
      </w:r>
      <w:r>
        <w:fldChar w:fldCharType="separate"/>
      </w:r>
      <w:r>
        <w:t>13</w:t>
      </w:r>
      <w:r>
        <w:fldChar w:fldCharType="end"/>
      </w:r>
      <w:r>
        <w:rPr>
          <w:rFonts w:eastAsia="方正仿宋_GBK"/>
          <w:bCs w:val="0"/>
          <w:i w:val="0"/>
          <w:iCs w:val="0"/>
          <w:spacing w:val="0"/>
        </w:rPr>
        <w:fldChar w:fldCharType="end"/>
      </w:r>
    </w:p>
    <w:p w14:paraId="46EE5614">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_Toc14151 </w:instrText>
      </w:r>
      <w:r>
        <w:rPr>
          <w:rFonts w:eastAsia="方正仿宋_GBK"/>
          <w:bCs w:val="0"/>
          <w:i w:val="0"/>
          <w:iCs w:val="0"/>
          <w:spacing w:val="0"/>
        </w:rPr>
        <w:fldChar w:fldCharType="separate"/>
      </w:r>
      <w:r>
        <w:rPr>
          <w:rFonts w:hint="eastAsia" w:eastAsia="方正仿宋_GBK"/>
          <w:i w:val="0"/>
          <w:szCs w:val="30"/>
        </w:rPr>
        <w:t xml:space="preserve">2.3 </w:t>
      </w:r>
      <w:r>
        <w:rPr>
          <w:rFonts w:hint="eastAsia"/>
        </w:rPr>
        <w:t>铜雀智能化</w:t>
      </w:r>
      <w:r>
        <w:rPr>
          <w:rFonts w:hint="eastAsia"/>
          <w:lang w:eastAsia="zh-CN"/>
        </w:rPr>
        <w:t>保障</w:t>
      </w:r>
      <w:r>
        <w:tab/>
      </w:r>
      <w:r>
        <w:fldChar w:fldCharType="begin"/>
      </w:r>
      <w:r>
        <w:instrText xml:space="preserve"> PAGEREF _Toc14151 \h </w:instrText>
      </w:r>
      <w:r>
        <w:fldChar w:fldCharType="separate"/>
      </w:r>
      <w:r>
        <w:t>13</w:t>
      </w:r>
      <w:r>
        <w:fldChar w:fldCharType="end"/>
      </w:r>
      <w:r>
        <w:rPr>
          <w:rFonts w:eastAsia="方正仿宋_GBK"/>
          <w:bCs w:val="0"/>
          <w:i w:val="0"/>
          <w:iCs w:val="0"/>
          <w:spacing w:val="0"/>
        </w:rPr>
        <w:fldChar w:fldCharType="end"/>
      </w:r>
    </w:p>
    <w:p w14:paraId="61CD81D7">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_Toc249 </w:instrText>
      </w:r>
      <w:r>
        <w:rPr>
          <w:rFonts w:eastAsia="方正仿宋_GBK"/>
          <w:bCs w:val="0"/>
          <w:i w:val="0"/>
          <w:iCs w:val="0"/>
          <w:spacing w:val="0"/>
        </w:rPr>
        <w:fldChar w:fldCharType="separate"/>
      </w:r>
      <w:r>
        <w:rPr>
          <w:rFonts w:hint="eastAsia" w:eastAsia="方正仿宋_GBK"/>
          <w:i w:val="0"/>
        </w:rPr>
        <w:t xml:space="preserve">2.3.1 </w:t>
      </w:r>
      <w:r>
        <w:rPr>
          <w:rFonts w:hint="eastAsia"/>
        </w:rPr>
        <w:t>整体</w:t>
      </w:r>
      <w:r>
        <w:rPr>
          <w:rFonts w:hint="eastAsia"/>
          <w:lang w:eastAsia="zh-CN"/>
        </w:rPr>
        <w:t>保障</w:t>
      </w:r>
      <w:r>
        <w:rPr>
          <w:rFonts w:hint="eastAsia"/>
        </w:rPr>
        <w:t>结果说明</w:t>
      </w:r>
      <w:r>
        <w:tab/>
      </w:r>
      <w:r>
        <w:fldChar w:fldCharType="begin"/>
      </w:r>
      <w:r>
        <w:instrText xml:space="preserve"> PAGEREF _Toc249 \h </w:instrText>
      </w:r>
      <w:r>
        <w:fldChar w:fldCharType="separate"/>
      </w:r>
      <w:r>
        <w:t>13</w:t>
      </w:r>
      <w:r>
        <w:fldChar w:fldCharType="end"/>
      </w:r>
      <w:r>
        <w:rPr>
          <w:rFonts w:eastAsia="方正仿宋_GBK"/>
          <w:bCs w:val="0"/>
          <w:i w:val="0"/>
          <w:iCs w:val="0"/>
          <w:spacing w:val="0"/>
        </w:rPr>
        <w:fldChar w:fldCharType="end"/>
      </w:r>
    </w:p>
    <w:p w14:paraId="066439A5">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_Toc32418 </w:instrText>
      </w:r>
      <w:r>
        <w:rPr>
          <w:rFonts w:eastAsia="方正仿宋_GBK"/>
          <w:bCs w:val="0"/>
          <w:i w:val="0"/>
          <w:iCs w:val="0"/>
          <w:spacing w:val="0"/>
        </w:rPr>
        <w:fldChar w:fldCharType="separate"/>
      </w:r>
      <w:r>
        <w:rPr>
          <w:rFonts w:hint="eastAsia" w:eastAsia="方正仿宋_GBK"/>
          <w:i w:val="0"/>
        </w:rPr>
        <w:t xml:space="preserve">2.3.2 </w:t>
      </w:r>
      <w:r>
        <w:rPr>
          <w:rFonts w:hint="eastAsia"/>
        </w:rPr>
        <w:t>平台水位</w:t>
      </w:r>
      <w:r>
        <w:rPr>
          <w:rFonts w:hint="eastAsia"/>
          <w:lang w:eastAsia="zh-CN"/>
        </w:rPr>
        <w:t>保障</w:t>
      </w:r>
      <w:r>
        <w:tab/>
      </w:r>
      <w:r>
        <w:fldChar w:fldCharType="begin"/>
      </w:r>
      <w:r>
        <w:instrText xml:space="preserve"> PAGEREF _Toc32418 \h </w:instrText>
      </w:r>
      <w:r>
        <w:fldChar w:fldCharType="separate"/>
      </w:r>
      <w:r>
        <w:t>13</w:t>
      </w:r>
      <w:r>
        <w:fldChar w:fldCharType="end"/>
      </w:r>
      <w:r>
        <w:rPr>
          <w:rFonts w:eastAsia="方正仿宋_GBK"/>
          <w:bCs w:val="0"/>
          <w:i w:val="0"/>
          <w:iCs w:val="0"/>
          <w:spacing w:val="0"/>
        </w:rPr>
        <w:fldChar w:fldCharType="end"/>
      </w:r>
    </w:p>
    <w:p w14:paraId="66BE9199">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_Toc17365 </w:instrText>
      </w:r>
      <w:r>
        <w:rPr>
          <w:rFonts w:eastAsia="方正仿宋_GBK"/>
          <w:bCs w:val="0"/>
          <w:i w:val="0"/>
          <w:iCs w:val="0"/>
          <w:spacing w:val="0"/>
        </w:rPr>
        <w:fldChar w:fldCharType="separate"/>
      </w:r>
      <w:r>
        <w:rPr>
          <w:rFonts w:hint="eastAsia" w:eastAsia="方正仿宋_GBK"/>
          <w:i w:val="0"/>
        </w:rPr>
        <w:t xml:space="preserve">2.3.3 </w:t>
      </w:r>
      <w:r>
        <w:rPr>
          <w:rFonts w:hint="eastAsia"/>
        </w:rPr>
        <w:t>平台</w:t>
      </w:r>
      <w:r>
        <w:rPr>
          <w:rFonts w:hint="eastAsia"/>
          <w:lang w:eastAsia="zh-CN"/>
        </w:rPr>
        <w:t>保障</w:t>
      </w:r>
      <w:r>
        <w:tab/>
      </w:r>
      <w:r>
        <w:fldChar w:fldCharType="begin"/>
      </w:r>
      <w:r>
        <w:instrText xml:space="preserve"> PAGEREF _Toc17365 \h </w:instrText>
      </w:r>
      <w:r>
        <w:fldChar w:fldCharType="separate"/>
      </w:r>
      <w:r>
        <w:t>14</w:t>
      </w:r>
      <w:r>
        <w:fldChar w:fldCharType="end"/>
      </w:r>
      <w:r>
        <w:rPr>
          <w:rFonts w:eastAsia="方正仿宋_GBK"/>
          <w:bCs w:val="0"/>
          <w:i w:val="0"/>
          <w:iCs w:val="0"/>
          <w:spacing w:val="0"/>
        </w:rPr>
        <w:fldChar w:fldCharType="end"/>
      </w:r>
    </w:p>
    <w:p w14:paraId="6ECA02B0">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_Toc3685 </w:instrText>
      </w:r>
      <w:r>
        <w:rPr>
          <w:rFonts w:eastAsia="方正仿宋_GBK"/>
          <w:bCs w:val="0"/>
          <w:i w:val="0"/>
          <w:iCs w:val="0"/>
          <w:spacing w:val="0"/>
        </w:rPr>
        <w:fldChar w:fldCharType="separate"/>
      </w:r>
      <w:r>
        <w:rPr>
          <w:rFonts w:hint="eastAsia" w:eastAsia="方正仿宋_GBK"/>
          <w:i w:val="0"/>
          <w:szCs w:val="30"/>
        </w:rPr>
        <w:t xml:space="preserve">2.4 </w:t>
      </w:r>
      <w:r>
        <w:rPr>
          <w:rFonts w:hint="eastAsia"/>
        </w:rPr>
        <w:t>ASO监控</w:t>
      </w:r>
      <w:r>
        <w:rPr>
          <w:rFonts w:hint="eastAsia"/>
          <w:lang w:eastAsia="zh-CN"/>
        </w:rPr>
        <w:t>保障</w:t>
      </w:r>
      <w:r>
        <w:tab/>
      </w:r>
      <w:r>
        <w:fldChar w:fldCharType="begin"/>
      </w:r>
      <w:r>
        <w:instrText xml:space="preserve"> PAGEREF _Toc3685 \h </w:instrText>
      </w:r>
      <w:r>
        <w:fldChar w:fldCharType="separate"/>
      </w:r>
      <w:r>
        <w:t>15</w:t>
      </w:r>
      <w:r>
        <w:fldChar w:fldCharType="end"/>
      </w:r>
      <w:r>
        <w:rPr>
          <w:rFonts w:eastAsia="方正仿宋_GBK"/>
          <w:bCs w:val="0"/>
          <w:i w:val="0"/>
          <w:iCs w:val="0"/>
          <w:spacing w:val="0"/>
        </w:rPr>
        <w:fldChar w:fldCharType="end"/>
      </w:r>
    </w:p>
    <w:p w14:paraId="7AE30E20">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_Toc8750 </w:instrText>
      </w:r>
      <w:r>
        <w:rPr>
          <w:rFonts w:eastAsia="方正仿宋_GBK"/>
          <w:bCs w:val="0"/>
          <w:i w:val="0"/>
          <w:iCs w:val="0"/>
          <w:spacing w:val="0"/>
        </w:rPr>
        <w:fldChar w:fldCharType="separate"/>
      </w:r>
      <w:r>
        <w:rPr>
          <w:rFonts w:hint="eastAsia" w:eastAsia="方正仿宋_GBK"/>
          <w:i w:val="0"/>
        </w:rPr>
        <w:t xml:space="preserve">2.4.1 </w:t>
      </w:r>
      <w:r>
        <w:rPr>
          <w:rFonts w:hint="eastAsia"/>
        </w:rPr>
        <w:t>整体</w:t>
      </w:r>
      <w:r>
        <w:rPr>
          <w:rFonts w:hint="eastAsia"/>
          <w:lang w:eastAsia="zh-CN"/>
        </w:rPr>
        <w:t>保障</w:t>
      </w:r>
      <w:r>
        <w:rPr>
          <w:rFonts w:hint="eastAsia"/>
        </w:rPr>
        <w:t>结果说明</w:t>
      </w:r>
      <w:r>
        <w:tab/>
      </w:r>
      <w:r>
        <w:fldChar w:fldCharType="begin"/>
      </w:r>
      <w:r>
        <w:instrText xml:space="preserve"> PAGEREF _Toc8750 \h </w:instrText>
      </w:r>
      <w:r>
        <w:fldChar w:fldCharType="separate"/>
      </w:r>
      <w:r>
        <w:t>15</w:t>
      </w:r>
      <w:r>
        <w:fldChar w:fldCharType="end"/>
      </w:r>
      <w:r>
        <w:rPr>
          <w:rFonts w:eastAsia="方正仿宋_GBK"/>
          <w:bCs w:val="0"/>
          <w:i w:val="0"/>
          <w:iCs w:val="0"/>
          <w:spacing w:val="0"/>
        </w:rPr>
        <w:fldChar w:fldCharType="end"/>
      </w:r>
    </w:p>
    <w:p w14:paraId="210F4872">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_Toc1689 </w:instrText>
      </w:r>
      <w:r>
        <w:rPr>
          <w:rFonts w:eastAsia="方正仿宋_GBK"/>
          <w:bCs w:val="0"/>
          <w:i w:val="0"/>
          <w:iCs w:val="0"/>
          <w:spacing w:val="0"/>
        </w:rPr>
        <w:fldChar w:fldCharType="separate"/>
      </w:r>
      <w:r>
        <w:rPr>
          <w:rFonts w:hint="eastAsia" w:eastAsia="方正仿宋_GBK"/>
          <w:i w:val="0"/>
        </w:rPr>
        <w:t xml:space="preserve">2.4.2 </w:t>
      </w:r>
      <w:r>
        <w:rPr>
          <w:rFonts w:hint="eastAsia"/>
        </w:rPr>
        <w:t>监控报警模块</w:t>
      </w:r>
      <w:r>
        <w:rPr>
          <w:rFonts w:hint="eastAsia"/>
          <w:lang w:eastAsia="zh-CN"/>
        </w:rPr>
        <w:t>保障</w:t>
      </w:r>
      <w:r>
        <w:tab/>
      </w:r>
      <w:r>
        <w:fldChar w:fldCharType="begin"/>
      </w:r>
      <w:r>
        <w:instrText xml:space="preserve"> PAGEREF _Toc1689 \h </w:instrText>
      </w:r>
      <w:r>
        <w:fldChar w:fldCharType="separate"/>
      </w:r>
      <w:r>
        <w:t>15</w:t>
      </w:r>
      <w:r>
        <w:fldChar w:fldCharType="end"/>
      </w:r>
      <w:r>
        <w:rPr>
          <w:rFonts w:eastAsia="方正仿宋_GBK"/>
          <w:bCs w:val="0"/>
          <w:i w:val="0"/>
          <w:iCs w:val="0"/>
          <w:spacing w:val="0"/>
        </w:rPr>
        <w:fldChar w:fldCharType="end"/>
      </w:r>
    </w:p>
    <w:p w14:paraId="65A5BFA1">
      <w:pPr>
        <w:pStyle w:val="18"/>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_Toc19317 </w:instrText>
      </w:r>
      <w:r>
        <w:rPr>
          <w:rFonts w:eastAsia="方正仿宋_GBK"/>
          <w:bCs w:val="0"/>
          <w:i w:val="0"/>
          <w:iCs w:val="0"/>
          <w:spacing w:val="0"/>
        </w:rPr>
        <w:fldChar w:fldCharType="separate"/>
      </w:r>
      <w:r>
        <w:rPr>
          <w:rFonts w:hint="eastAsia" w:eastAsia="黑体"/>
          <w:i w:val="0"/>
        </w:rPr>
        <w:t xml:space="preserve">3 </w:t>
      </w:r>
      <w:r>
        <w:rPr>
          <w:rFonts w:hint="eastAsia"/>
        </w:rPr>
        <w:t>中间件深度</w:t>
      </w:r>
      <w:r>
        <w:rPr>
          <w:rFonts w:hint="eastAsia"/>
          <w:lang w:eastAsia="zh-CN"/>
        </w:rPr>
        <w:t>保障</w:t>
      </w:r>
      <w:r>
        <w:tab/>
      </w:r>
      <w:r>
        <w:fldChar w:fldCharType="begin"/>
      </w:r>
      <w:r>
        <w:instrText xml:space="preserve"> PAGEREF _Toc19317 \h </w:instrText>
      </w:r>
      <w:r>
        <w:fldChar w:fldCharType="separate"/>
      </w:r>
      <w:r>
        <w:t>15</w:t>
      </w:r>
      <w:r>
        <w:fldChar w:fldCharType="end"/>
      </w:r>
      <w:r>
        <w:rPr>
          <w:rFonts w:eastAsia="方正仿宋_GBK"/>
          <w:bCs w:val="0"/>
          <w:i w:val="0"/>
          <w:iCs w:val="0"/>
          <w:spacing w:val="0"/>
        </w:rPr>
        <w:fldChar w:fldCharType="end"/>
      </w:r>
    </w:p>
    <w:p w14:paraId="63C3946F">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_Toc29236 </w:instrText>
      </w:r>
      <w:r>
        <w:rPr>
          <w:rFonts w:eastAsia="方正仿宋_GBK"/>
          <w:bCs w:val="0"/>
          <w:i w:val="0"/>
          <w:iCs w:val="0"/>
          <w:spacing w:val="0"/>
        </w:rPr>
        <w:fldChar w:fldCharType="separate"/>
      </w:r>
      <w:r>
        <w:rPr>
          <w:rFonts w:hint="eastAsia" w:eastAsia="方正仿宋_GBK"/>
          <w:i w:val="0"/>
          <w:szCs w:val="30"/>
        </w:rPr>
        <w:t xml:space="preserve">3.1 </w:t>
      </w:r>
      <w:r>
        <w:rPr>
          <w:rFonts w:hint="eastAsia"/>
        </w:rPr>
        <w:t>MQ产品</w:t>
      </w:r>
      <w:r>
        <w:rPr>
          <w:rFonts w:hint="eastAsia"/>
          <w:lang w:eastAsia="zh-CN"/>
        </w:rPr>
        <w:t>保障</w:t>
      </w:r>
      <w:r>
        <w:tab/>
      </w:r>
      <w:r>
        <w:fldChar w:fldCharType="begin"/>
      </w:r>
      <w:r>
        <w:instrText xml:space="preserve"> PAGEREF _Toc29236 \h </w:instrText>
      </w:r>
      <w:r>
        <w:fldChar w:fldCharType="separate"/>
      </w:r>
      <w:r>
        <w:t>15</w:t>
      </w:r>
      <w:r>
        <w:fldChar w:fldCharType="end"/>
      </w:r>
      <w:r>
        <w:rPr>
          <w:rFonts w:eastAsia="方正仿宋_GBK"/>
          <w:bCs w:val="0"/>
          <w:i w:val="0"/>
          <w:iCs w:val="0"/>
          <w:spacing w:val="0"/>
        </w:rPr>
        <w:fldChar w:fldCharType="end"/>
      </w:r>
    </w:p>
    <w:p w14:paraId="54DFB780">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_Toc31472 </w:instrText>
      </w:r>
      <w:r>
        <w:rPr>
          <w:rFonts w:eastAsia="方正仿宋_GBK"/>
          <w:bCs w:val="0"/>
          <w:i w:val="0"/>
          <w:iCs w:val="0"/>
          <w:spacing w:val="0"/>
        </w:rPr>
        <w:fldChar w:fldCharType="separate"/>
      </w:r>
      <w:r>
        <w:rPr>
          <w:rFonts w:hint="eastAsia" w:eastAsia="方正仿宋_GBK"/>
          <w:i w:val="0"/>
        </w:rPr>
        <w:t xml:space="preserve">3.1.1 </w:t>
      </w:r>
      <w:r>
        <w:rPr>
          <w:rFonts w:hint="eastAsia"/>
        </w:rPr>
        <w:t>整体</w:t>
      </w:r>
      <w:r>
        <w:rPr>
          <w:rFonts w:hint="eastAsia"/>
          <w:lang w:eastAsia="zh-CN"/>
        </w:rPr>
        <w:t>保障</w:t>
      </w:r>
      <w:r>
        <w:rPr>
          <w:rFonts w:hint="eastAsia"/>
        </w:rPr>
        <w:t>结果说明</w:t>
      </w:r>
      <w:r>
        <w:tab/>
      </w:r>
      <w:r>
        <w:fldChar w:fldCharType="begin"/>
      </w:r>
      <w:r>
        <w:instrText xml:space="preserve"> PAGEREF _Toc31472 \h </w:instrText>
      </w:r>
      <w:r>
        <w:fldChar w:fldCharType="separate"/>
      </w:r>
      <w:r>
        <w:t>16</w:t>
      </w:r>
      <w:r>
        <w:fldChar w:fldCharType="end"/>
      </w:r>
      <w:r>
        <w:rPr>
          <w:rFonts w:eastAsia="方正仿宋_GBK"/>
          <w:bCs w:val="0"/>
          <w:i w:val="0"/>
          <w:iCs w:val="0"/>
          <w:spacing w:val="0"/>
        </w:rPr>
        <w:fldChar w:fldCharType="end"/>
      </w:r>
    </w:p>
    <w:p w14:paraId="4AC84CA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_Toc4867 </w:instrText>
      </w:r>
      <w:r>
        <w:rPr>
          <w:rFonts w:eastAsia="方正仿宋_GBK"/>
          <w:bCs w:val="0"/>
          <w:i w:val="0"/>
          <w:iCs w:val="0"/>
          <w:spacing w:val="0"/>
        </w:rPr>
        <w:fldChar w:fldCharType="separate"/>
      </w:r>
      <w:r>
        <w:rPr>
          <w:rFonts w:hint="eastAsia" w:eastAsia="方正仿宋_GBK"/>
          <w:i w:val="0"/>
        </w:rPr>
        <w:t xml:space="preserve">3.1.2 </w:t>
      </w:r>
      <w:r>
        <w:rPr>
          <w:rFonts w:hint="eastAsia"/>
        </w:rPr>
        <w:t>MQ集群水位</w:t>
      </w:r>
      <w:r>
        <w:rPr>
          <w:rFonts w:hint="eastAsia"/>
          <w:lang w:eastAsia="zh-CN"/>
        </w:rPr>
        <w:t>保障</w:t>
      </w:r>
      <w:r>
        <w:tab/>
      </w:r>
      <w:r>
        <w:fldChar w:fldCharType="begin"/>
      </w:r>
      <w:r>
        <w:instrText xml:space="preserve"> PAGEREF _Toc4867 \h </w:instrText>
      </w:r>
      <w:r>
        <w:fldChar w:fldCharType="separate"/>
      </w:r>
      <w:r>
        <w:t>16</w:t>
      </w:r>
      <w:r>
        <w:fldChar w:fldCharType="end"/>
      </w:r>
      <w:r>
        <w:rPr>
          <w:rFonts w:eastAsia="方正仿宋_GBK"/>
          <w:bCs w:val="0"/>
          <w:i w:val="0"/>
          <w:iCs w:val="0"/>
          <w:spacing w:val="0"/>
        </w:rPr>
        <w:fldChar w:fldCharType="end"/>
      </w:r>
    </w:p>
    <w:p w14:paraId="69F137BB">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_Toc30823 </w:instrText>
      </w:r>
      <w:r>
        <w:rPr>
          <w:rFonts w:eastAsia="方正仿宋_GBK"/>
          <w:bCs w:val="0"/>
          <w:i w:val="0"/>
          <w:iCs w:val="0"/>
          <w:spacing w:val="0"/>
        </w:rPr>
        <w:fldChar w:fldCharType="separate"/>
      </w:r>
      <w:r>
        <w:rPr>
          <w:rFonts w:hint="eastAsia" w:eastAsia="方正仿宋_GBK"/>
          <w:i w:val="0"/>
        </w:rPr>
        <w:t xml:space="preserve">3.1.3 </w:t>
      </w:r>
      <w:r>
        <w:rPr>
          <w:rFonts w:hint="eastAsia"/>
        </w:rPr>
        <w:t>MQ主备同步</w:t>
      </w:r>
      <w:r>
        <w:rPr>
          <w:rFonts w:hint="eastAsia"/>
          <w:lang w:eastAsia="zh-CN"/>
        </w:rPr>
        <w:t>保障</w:t>
      </w:r>
      <w:r>
        <w:tab/>
      </w:r>
      <w:r>
        <w:fldChar w:fldCharType="begin"/>
      </w:r>
      <w:r>
        <w:instrText xml:space="preserve"> PAGEREF _Toc30823 \h </w:instrText>
      </w:r>
      <w:r>
        <w:fldChar w:fldCharType="separate"/>
      </w:r>
      <w:r>
        <w:t>16</w:t>
      </w:r>
      <w:r>
        <w:fldChar w:fldCharType="end"/>
      </w:r>
      <w:r>
        <w:rPr>
          <w:rFonts w:eastAsia="方正仿宋_GBK"/>
          <w:bCs w:val="0"/>
          <w:i w:val="0"/>
          <w:iCs w:val="0"/>
          <w:spacing w:val="0"/>
        </w:rPr>
        <w:fldChar w:fldCharType="end"/>
      </w:r>
    </w:p>
    <w:p w14:paraId="458AC323">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_Toc12821 </w:instrText>
      </w:r>
      <w:r>
        <w:rPr>
          <w:rFonts w:eastAsia="方正仿宋_GBK"/>
          <w:bCs w:val="0"/>
          <w:i w:val="0"/>
          <w:iCs w:val="0"/>
          <w:spacing w:val="0"/>
        </w:rPr>
        <w:fldChar w:fldCharType="separate"/>
      </w:r>
      <w:r>
        <w:rPr>
          <w:rFonts w:hint="eastAsia" w:eastAsia="方正仿宋_GBK"/>
          <w:i w:val="0"/>
        </w:rPr>
        <w:t xml:space="preserve">3.1.4 </w:t>
      </w:r>
      <w:r>
        <w:t>Name Server</w:t>
      </w:r>
      <w:r>
        <w:rPr>
          <w:rFonts w:hint="eastAsia"/>
        </w:rPr>
        <w:t>服务</w:t>
      </w:r>
      <w:r>
        <w:rPr>
          <w:rFonts w:hint="eastAsia"/>
          <w:lang w:eastAsia="zh-CN"/>
        </w:rPr>
        <w:t>保障</w:t>
      </w:r>
      <w:r>
        <w:tab/>
      </w:r>
      <w:r>
        <w:fldChar w:fldCharType="begin"/>
      </w:r>
      <w:r>
        <w:instrText xml:space="preserve"> PAGEREF _Toc12821 \h </w:instrText>
      </w:r>
      <w:r>
        <w:fldChar w:fldCharType="separate"/>
      </w:r>
      <w:r>
        <w:t>18</w:t>
      </w:r>
      <w:r>
        <w:fldChar w:fldCharType="end"/>
      </w:r>
      <w:r>
        <w:rPr>
          <w:rFonts w:eastAsia="方正仿宋_GBK"/>
          <w:bCs w:val="0"/>
          <w:i w:val="0"/>
          <w:iCs w:val="0"/>
          <w:spacing w:val="0"/>
        </w:rPr>
        <w:fldChar w:fldCharType="end"/>
      </w:r>
    </w:p>
    <w:p w14:paraId="05F2C5BA">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_Toc12143 </w:instrText>
      </w:r>
      <w:r>
        <w:rPr>
          <w:rFonts w:eastAsia="方正仿宋_GBK"/>
          <w:bCs w:val="0"/>
          <w:i w:val="0"/>
          <w:iCs w:val="0"/>
          <w:spacing w:val="0"/>
        </w:rPr>
        <w:fldChar w:fldCharType="separate"/>
      </w:r>
      <w:r>
        <w:rPr>
          <w:rFonts w:hint="eastAsia" w:eastAsia="方正仿宋_GBK"/>
          <w:i w:val="0"/>
        </w:rPr>
        <w:t xml:space="preserve">3.1.5 </w:t>
      </w:r>
      <w:r>
        <w:t>RocketMQ Controller</w:t>
      </w:r>
      <w:r>
        <w:rPr>
          <w:rFonts w:hint="eastAsia" w:ascii="宋体" w:hAnsi="宋体" w:eastAsia="宋体" w:cs="宋体"/>
        </w:rPr>
        <w:t>服务</w:t>
      </w:r>
      <w:r>
        <w:rPr>
          <w:rFonts w:hint="eastAsia" w:eastAsia="宋体"/>
          <w:lang w:eastAsia="zh-CN"/>
        </w:rPr>
        <w:t>保障</w:t>
      </w:r>
      <w:r>
        <w:tab/>
      </w:r>
      <w:r>
        <w:fldChar w:fldCharType="begin"/>
      </w:r>
      <w:r>
        <w:instrText xml:space="preserve"> PAGEREF _Toc12143 \h </w:instrText>
      </w:r>
      <w:r>
        <w:fldChar w:fldCharType="separate"/>
      </w:r>
      <w:r>
        <w:t>19</w:t>
      </w:r>
      <w:r>
        <w:fldChar w:fldCharType="end"/>
      </w:r>
      <w:r>
        <w:rPr>
          <w:rFonts w:eastAsia="方正仿宋_GBK"/>
          <w:bCs w:val="0"/>
          <w:i w:val="0"/>
          <w:iCs w:val="0"/>
          <w:spacing w:val="0"/>
        </w:rPr>
        <w:fldChar w:fldCharType="end"/>
      </w:r>
    </w:p>
    <w:p w14:paraId="4957E87F">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_Toc16482 </w:instrText>
      </w:r>
      <w:r>
        <w:rPr>
          <w:rFonts w:eastAsia="方正仿宋_GBK"/>
          <w:bCs w:val="0"/>
          <w:i w:val="0"/>
          <w:iCs w:val="0"/>
          <w:spacing w:val="0"/>
        </w:rPr>
        <w:fldChar w:fldCharType="separate"/>
      </w:r>
      <w:r>
        <w:rPr>
          <w:rFonts w:hint="eastAsia" w:eastAsia="方正仿宋_GBK"/>
          <w:i w:val="0"/>
        </w:rPr>
        <w:t xml:space="preserve">3.1.6 </w:t>
      </w:r>
      <w:r>
        <w:t>Address Server(Cai)</w:t>
      </w:r>
      <w:r>
        <w:rPr>
          <w:rFonts w:hint="eastAsia"/>
        </w:rPr>
        <w:t>服务</w:t>
      </w:r>
      <w:r>
        <w:rPr>
          <w:rFonts w:hint="eastAsia"/>
          <w:lang w:eastAsia="zh-CN"/>
        </w:rPr>
        <w:t>保障</w:t>
      </w:r>
      <w:r>
        <w:tab/>
      </w:r>
      <w:r>
        <w:fldChar w:fldCharType="begin"/>
      </w:r>
      <w:r>
        <w:instrText xml:space="preserve"> PAGEREF _Toc16482 \h </w:instrText>
      </w:r>
      <w:r>
        <w:fldChar w:fldCharType="separate"/>
      </w:r>
      <w:r>
        <w:t>20</w:t>
      </w:r>
      <w:r>
        <w:fldChar w:fldCharType="end"/>
      </w:r>
      <w:r>
        <w:rPr>
          <w:rFonts w:eastAsia="方正仿宋_GBK"/>
          <w:bCs w:val="0"/>
          <w:i w:val="0"/>
          <w:iCs w:val="0"/>
          <w:spacing w:val="0"/>
        </w:rPr>
        <w:fldChar w:fldCharType="end"/>
      </w:r>
    </w:p>
    <w:p w14:paraId="46B15C02">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_Toc6641 </w:instrText>
      </w:r>
      <w:r>
        <w:rPr>
          <w:rFonts w:eastAsia="方正仿宋_GBK"/>
          <w:bCs w:val="0"/>
          <w:i w:val="0"/>
          <w:iCs w:val="0"/>
          <w:spacing w:val="0"/>
        </w:rPr>
        <w:fldChar w:fldCharType="separate"/>
      </w:r>
      <w:r>
        <w:rPr>
          <w:rFonts w:hint="eastAsia" w:eastAsia="方正仿宋_GBK"/>
          <w:i w:val="0"/>
        </w:rPr>
        <w:t xml:space="preserve">3.1.7 </w:t>
      </w:r>
      <w:r>
        <w:rPr>
          <w:rFonts w:hint="eastAsia"/>
        </w:rPr>
        <w:t>MQTT集群</w:t>
      </w:r>
      <w:r>
        <w:rPr>
          <w:rFonts w:hint="eastAsia"/>
          <w:lang w:eastAsia="zh-CN"/>
        </w:rPr>
        <w:t>保障</w:t>
      </w:r>
      <w:r>
        <w:tab/>
      </w:r>
      <w:r>
        <w:fldChar w:fldCharType="begin"/>
      </w:r>
      <w:r>
        <w:instrText xml:space="preserve"> PAGEREF _Toc6641 \h </w:instrText>
      </w:r>
      <w:r>
        <w:fldChar w:fldCharType="separate"/>
      </w:r>
      <w:r>
        <w:t>21</w:t>
      </w:r>
      <w:r>
        <w:fldChar w:fldCharType="end"/>
      </w:r>
      <w:r>
        <w:rPr>
          <w:rFonts w:eastAsia="方正仿宋_GBK"/>
          <w:bCs w:val="0"/>
          <w:i w:val="0"/>
          <w:iCs w:val="0"/>
          <w:spacing w:val="0"/>
        </w:rPr>
        <w:fldChar w:fldCharType="end"/>
      </w:r>
    </w:p>
    <w:p w14:paraId="7E2856DD">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_Toc12737 </w:instrText>
      </w:r>
      <w:r>
        <w:rPr>
          <w:rFonts w:eastAsia="方正仿宋_GBK"/>
          <w:bCs w:val="0"/>
          <w:i w:val="0"/>
          <w:iCs w:val="0"/>
          <w:spacing w:val="0"/>
        </w:rPr>
        <w:fldChar w:fldCharType="separate"/>
      </w:r>
      <w:r>
        <w:rPr>
          <w:rFonts w:hint="eastAsia" w:eastAsia="方正仿宋_GBK"/>
          <w:i w:val="0"/>
          <w:szCs w:val="30"/>
        </w:rPr>
        <w:t xml:space="preserve">3.2 </w:t>
      </w:r>
      <w:r>
        <w:rPr>
          <w:rFonts w:hint="eastAsia"/>
        </w:rPr>
        <w:t>EDAS产品</w:t>
      </w:r>
      <w:r>
        <w:rPr>
          <w:rFonts w:hint="eastAsia"/>
          <w:lang w:eastAsia="zh-CN"/>
        </w:rPr>
        <w:t>保障</w:t>
      </w:r>
      <w:r>
        <w:tab/>
      </w:r>
      <w:r>
        <w:fldChar w:fldCharType="begin"/>
      </w:r>
      <w:r>
        <w:instrText xml:space="preserve"> PAGEREF _Toc12737 \h </w:instrText>
      </w:r>
      <w:r>
        <w:fldChar w:fldCharType="separate"/>
      </w:r>
      <w:r>
        <w:t>22</w:t>
      </w:r>
      <w:r>
        <w:fldChar w:fldCharType="end"/>
      </w:r>
      <w:r>
        <w:rPr>
          <w:rFonts w:eastAsia="方正仿宋_GBK"/>
          <w:bCs w:val="0"/>
          <w:i w:val="0"/>
          <w:iCs w:val="0"/>
          <w:spacing w:val="0"/>
        </w:rPr>
        <w:fldChar w:fldCharType="end"/>
      </w:r>
    </w:p>
    <w:p w14:paraId="5A39F5EE">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_Toc24524 </w:instrText>
      </w:r>
      <w:r>
        <w:rPr>
          <w:rFonts w:eastAsia="方正仿宋_GBK"/>
          <w:bCs w:val="0"/>
          <w:i w:val="0"/>
          <w:iCs w:val="0"/>
          <w:spacing w:val="0"/>
        </w:rPr>
        <w:fldChar w:fldCharType="separate"/>
      </w:r>
      <w:r>
        <w:rPr>
          <w:rFonts w:hint="eastAsia" w:eastAsia="方正仿宋_GBK"/>
          <w:i w:val="0"/>
        </w:rPr>
        <w:t xml:space="preserve">3.2.1 </w:t>
      </w:r>
      <w:r>
        <w:rPr>
          <w:rFonts w:hint="eastAsia"/>
        </w:rPr>
        <w:t>整体</w:t>
      </w:r>
      <w:r>
        <w:rPr>
          <w:rFonts w:hint="eastAsia"/>
          <w:lang w:eastAsia="zh-CN"/>
        </w:rPr>
        <w:t>保障</w:t>
      </w:r>
      <w:r>
        <w:rPr>
          <w:rFonts w:hint="eastAsia"/>
        </w:rPr>
        <w:t>结果说明</w:t>
      </w:r>
      <w:r>
        <w:tab/>
      </w:r>
      <w:r>
        <w:fldChar w:fldCharType="begin"/>
      </w:r>
      <w:r>
        <w:instrText xml:space="preserve"> PAGEREF _Toc24524 \h </w:instrText>
      </w:r>
      <w:r>
        <w:fldChar w:fldCharType="separate"/>
      </w:r>
      <w:r>
        <w:t>22</w:t>
      </w:r>
      <w:r>
        <w:fldChar w:fldCharType="end"/>
      </w:r>
      <w:r>
        <w:rPr>
          <w:rFonts w:eastAsia="方正仿宋_GBK"/>
          <w:bCs w:val="0"/>
          <w:i w:val="0"/>
          <w:iCs w:val="0"/>
          <w:spacing w:val="0"/>
        </w:rPr>
        <w:fldChar w:fldCharType="end"/>
      </w:r>
    </w:p>
    <w:p w14:paraId="5CE48643">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_Toc3174 </w:instrText>
      </w:r>
      <w:r>
        <w:rPr>
          <w:rFonts w:eastAsia="方正仿宋_GBK"/>
          <w:bCs w:val="0"/>
          <w:i w:val="0"/>
          <w:iCs w:val="0"/>
          <w:spacing w:val="0"/>
        </w:rPr>
        <w:fldChar w:fldCharType="separate"/>
      </w:r>
      <w:r>
        <w:rPr>
          <w:rFonts w:hint="eastAsia" w:eastAsia="方正仿宋_GBK"/>
          <w:i w:val="0"/>
        </w:rPr>
        <w:t xml:space="preserve">3.2.2 </w:t>
      </w:r>
      <w:r>
        <w:rPr>
          <w:rFonts w:hint="eastAsia"/>
        </w:rPr>
        <w:t>元数据慢sql</w:t>
      </w:r>
      <w:r>
        <w:rPr>
          <w:rFonts w:hint="eastAsia"/>
          <w:lang w:eastAsia="zh-CN"/>
        </w:rPr>
        <w:t>保障</w:t>
      </w:r>
      <w:r>
        <w:tab/>
      </w:r>
      <w:r>
        <w:fldChar w:fldCharType="begin"/>
      </w:r>
      <w:r>
        <w:instrText xml:space="preserve"> PAGEREF _Toc3174 \h </w:instrText>
      </w:r>
      <w:r>
        <w:fldChar w:fldCharType="separate"/>
      </w:r>
      <w:r>
        <w:t>22</w:t>
      </w:r>
      <w:r>
        <w:fldChar w:fldCharType="end"/>
      </w:r>
      <w:r>
        <w:rPr>
          <w:rFonts w:eastAsia="方正仿宋_GBK"/>
          <w:bCs w:val="0"/>
          <w:i w:val="0"/>
          <w:iCs w:val="0"/>
          <w:spacing w:val="0"/>
        </w:rPr>
        <w:fldChar w:fldCharType="end"/>
      </w:r>
    </w:p>
    <w:p w14:paraId="0033D630">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_Toc23765 </w:instrText>
      </w:r>
      <w:r>
        <w:rPr>
          <w:rFonts w:eastAsia="方正仿宋_GBK"/>
          <w:bCs w:val="0"/>
          <w:i w:val="0"/>
          <w:iCs w:val="0"/>
          <w:spacing w:val="0"/>
        </w:rPr>
        <w:fldChar w:fldCharType="separate"/>
      </w:r>
      <w:r>
        <w:rPr>
          <w:rFonts w:hint="eastAsia" w:eastAsia="方正仿宋_GBK"/>
          <w:i w:val="0"/>
        </w:rPr>
        <w:t xml:space="preserve">3.2.3 </w:t>
      </w:r>
      <w:r>
        <w:rPr>
          <w:rFonts w:hint="eastAsia"/>
        </w:rPr>
        <w:t>DNCS服务</w:t>
      </w:r>
      <w:r>
        <w:rPr>
          <w:rFonts w:hint="eastAsia"/>
          <w:lang w:eastAsia="zh-CN"/>
        </w:rPr>
        <w:t>保障</w:t>
      </w:r>
      <w:r>
        <w:tab/>
      </w:r>
      <w:r>
        <w:fldChar w:fldCharType="begin"/>
      </w:r>
      <w:r>
        <w:instrText xml:space="preserve"> PAGEREF _Toc23765 \h </w:instrText>
      </w:r>
      <w:r>
        <w:fldChar w:fldCharType="separate"/>
      </w:r>
      <w:r>
        <w:t>23</w:t>
      </w:r>
      <w:r>
        <w:fldChar w:fldCharType="end"/>
      </w:r>
      <w:r>
        <w:rPr>
          <w:rFonts w:eastAsia="方正仿宋_GBK"/>
          <w:bCs w:val="0"/>
          <w:i w:val="0"/>
          <w:iCs w:val="0"/>
          <w:spacing w:val="0"/>
        </w:rPr>
        <w:fldChar w:fldCharType="end"/>
      </w:r>
    </w:p>
    <w:p w14:paraId="370F76E3">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_Toc14722 </w:instrText>
      </w:r>
      <w:r>
        <w:rPr>
          <w:rFonts w:eastAsia="方正仿宋_GBK"/>
          <w:bCs w:val="0"/>
          <w:i w:val="0"/>
          <w:iCs w:val="0"/>
          <w:spacing w:val="0"/>
        </w:rPr>
        <w:fldChar w:fldCharType="separate"/>
      </w:r>
      <w:r>
        <w:rPr>
          <w:rFonts w:hint="eastAsia" w:eastAsia="方正仿宋_GBK"/>
          <w:i w:val="0"/>
          <w:szCs w:val="30"/>
        </w:rPr>
        <w:t xml:space="preserve">3.3 </w:t>
      </w:r>
      <w:r>
        <w:rPr>
          <w:rFonts w:hint="eastAsia"/>
        </w:rPr>
        <w:t>CSB产品</w:t>
      </w:r>
      <w:r>
        <w:rPr>
          <w:rFonts w:hint="eastAsia"/>
          <w:lang w:eastAsia="zh-CN"/>
        </w:rPr>
        <w:t>保障（</w:t>
      </w:r>
      <w:r>
        <w:rPr>
          <w:rFonts w:hint="eastAsia"/>
          <w:lang w:val="en-US" w:eastAsia="zh-CN"/>
        </w:rPr>
        <w:t>未部署该产品</w:t>
      </w:r>
      <w:r>
        <w:rPr>
          <w:rFonts w:hint="eastAsia"/>
          <w:lang w:eastAsia="zh-CN"/>
        </w:rPr>
        <w:t>）</w:t>
      </w:r>
      <w:r>
        <w:tab/>
      </w:r>
      <w:r>
        <w:fldChar w:fldCharType="begin"/>
      </w:r>
      <w:r>
        <w:instrText xml:space="preserve"> PAGEREF _Toc14722 \h </w:instrText>
      </w:r>
      <w:r>
        <w:fldChar w:fldCharType="separate"/>
      </w:r>
      <w:r>
        <w:t>24</w:t>
      </w:r>
      <w:r>
        <w:fldChar w:fldCharType="end"/>
      </w:r>
      <w:r>
        <w:rPr>
          <w:rFonts w:eastAsia="方正仿宋_GBK"/>
          <w:bCs w:val="0"/>
          <w:i w:val="0"/>
          <w:iCs w:val="0"/>
          <w:spacing w:val="0"/>
        </w:rPr>
        <w:fldChar w:fldCharType="end"/>
      </w:r>
    </w:p>
    <w:p w14:paraId="3422ABCB">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_Toc1916 </w:instrText>
      </w:r>
      <w:r>
        <w:rPr>
          <w:rFonts w:eastAsia="方正仿宋_GBK"/>
          <w:bCs w:val="0"/>
          <w:i w:val="0"/>
          <w:iCs w:val="0"/>
          <w:spacing w:val="0"/>
        </w:rPr>
        <w:fldChar w:fldCharType="separate"/>
      </w:r>
      <w:r>
        <w:rPr>
          <w:rFonts w:hint="eastAsia" w:eastAsia="方正仿宋_GBK"/>
          <w:i w:val="0"/>
        </w:rPr>
        <w:t xml:space="preserve">3.3.1 </w:t>
      </w:r>
      <w:r>
        <w:rPr>
          <w:rFonts w:hint="eastAsia"/>
        </w:rPr>
        <w:t>整体</w:t>
      </w:r>
      <w:r>
        <w:rPr>
          <w:rFonts w:hint="eastAsia"/>
          <w:lang w:eastAsia="zh-CN"/>
        </w:rPr>
        <w:t>保障</w:t>
      </w:r>
      <w:r>
        <w:rPr>
          <w:rFonts w:hint="eastAsia"/>
        </w:rPr>
        <w:t>结果说明</w:t>
      </w:r>
      <w:r>
        <w:tab/>
      </w:r>
      <w:r>
        <w:fldChar w:fldCharType="begin"/>
      </w:r>
      <w:r>
        <w:instrText xml:space="preserve"> PAGEREF _Toc1916 \h </w:instrText>
      </w:r>
      <w:r>
        <w:fldChar w:fldCharType="separate"/>
      </w:r>
      <w:r>
        <w:t>24</w:t>
      </w:r>
      <w:r>
        <w:fldChar w:fldCharType="end"/>
      </w:r>
      <w:r>
        <w:rPr>
          <w:rFonts w:eastAsia="方正仿宋_GBK"/>
          <w:bCs w:val="0"/>
          <w:i w:val="0"/>
          <w:iCs w:val="0"/>
          <w:spacing w:val="0"/>
        </w:rPr>
        <w:fldChar w:fldCharType="end"/>
      </w:r>
    </w:p>
    <w:p w14:paraId="531E5E9D">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_Toc18366 </w:instrText>
      </w:r>
      <w:r>
        <w:rPr>
          <w:rFonts w:eastAsia="方正仿宋_GBK"/>
          <w:bCs w:val="0"/>
          <w:i w:val="0"/>
          <w:iCs w:val="0"/>
          <w:spacing w:val="0"/>
        </w:rPr>
        <w:fldChar w:fldCharType="separate"/>
      </w:r>
      <w:r>
        <w:rPr>
          <w:rFonts w:hint="eastAsia" w:eastAsia="方正仿宋_GBK"/>
          <w:i w:val="0"/>
          <w:szCs w:val="30"/>
        </w:rPr>
        <w:t xml:space="preserve">3.4 </w:t>
      </w:r>
      <w:r>
        <w:rPr>
          <w:rFonts w:hint="eastAsia"/>
        </w:rPr>
        <w:t>TLOG</w:t>
      </w:r>
      <w:r>
        <w:rPr>
          <w:rFonts w:hint="eastAsia"/>
          <w:lang w:eastAsia="zh-CN"/>
        </w:rPr>
        <w:t>保障</w:t>
      </w:r>
      <w:r>
        <w:tab/>
      </w:r>
      <w:r>
        <w:fldChar w:fldCharType="begin"/>
      </w:r>
      <w:r>
        <w:instrText xml:space="preserve"> PAGEREF _Toc18366 \h </w:instrText>
      </w:r>
      <w:r>
        <w:fldChar w:fldCharType="separate"/>
      </w:r>
      <w:r>
        <w:t>24</w:t>
      </w:r>
      <w:r>
        <w:fldChar w:fldCharType="end"/>
      </w:r>
      <w:r>
        <w:rPr>
          <w:rFonts w:eastAsia="方正仿宋_GBK"/>
          <w:bCs w:val="0"/>
          <w:i w:val="0"/>
          <w:iCs w:val="0"/>
          <w:spacing w:val="0"/>
        </w:rPr>
        <w:fldChar w:fldCharType="end"/>
      </w:r>
    </w:p>
    <w:p w14:paraId="0F31B23D">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_Toc17878 </w:instrText>
      </w:r>
      <w:r>
        <w:rPr>
          <w:rFonts w:eastAsia="方正仿宋_GBK"/>
          <w:bCs w:val="0"/>
          <w:i w:val="0"/>
          <w:iCs w:val="0"/>
          <w:spacing w:val="0"/>
        </w:rPr>
        <w:fldChar w:fldCharType="separate"/>
      </w:r>
      <w:r>
        <w:rPr>
          <w:rFonts w:hint="eastAsia" w:eastAsia="方正仿宋_GBK"/>
          <w:i w:val="0"/>
        </w:rPr>
        <w:t xml:space="preserve">3.4.1 </w:t>
      </w:r>
      <w:r>
        <w:rPr>
          <w:rFonts w:hint="eastAsia"/>
        </w:rPr>
        <w:t>整体</w:t>
      </w:r>
      <w:r>
        <w:rPr>
          <w:rFonts w:hint="eastAsia"/>
          <w:lang w:eastAsia="zh-CN"/>
        </w:rPr>
        <w:t>保障</w:t>
      </w:r>
      <w:r>
        <w:rPr>
          <w:rFonts w:hint="eastAsia"/>
        </w:rPr>
        <w:t>结果说明</w:t>
      </w:r>
      <w:r>
        <w:tab/>
      </w:r>
      <w:r>
        <w:fldChar w:fldCharType="begin"/>
      </w:r>
      <w:r>
        <w:instrText xml:space="preserve"> PAGEREF _Toc17878 \h </w:instrText>
      </w:r>
      <w:r>
        <w:fldChar w:fldCharType="separate"/>
      </w:r>
      <w:r>
        <w:t>24</w:t>
      </w:r>
      <w:r>
        <w:fldChar w:fldCharType="end"/>
      </w:r>
      <w:r>
        <w:rPr>
          <w:rFonts w:eastAsia="方正仿宋_GBK"/>
          <w:bCs w:val="0"/>
          <w:i w:val="0"/>
          <w:iCs w:val="0"/>
          <w:spacing w:val="0"/>
        </w:rPr>
        <w:fldChar w:fldCharType="end"/>
      </w:r>
    </w:p>
    <w:p w14:paraId="5CB0701D">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_Toc5795 </w:instrText>
      </w:r>
      <w:r>
        <w:rPr>
          <w:rFonts w:eastAsia="方正仿宋_GBK"/>
          <w:bCs w:val="0"/>
          <w:i w:val="0"/>
          <w:iCs w:val="0"/>
          <w:spacing w:val="0"/>
        </w:rPr>
        <w:fldChar w:fldCharType="separate"/>
      </w:r>
      <w:r>
        <w:rPr>
          <w:rFonts w:hint="eastAsia" w:eastAsia="方正仿宋_GBK"/>
          <w:i w:val="0"/>
        </w:rPr>
        <w:t xml:space="preserve">3.4.2 </w:t>
      </w:r>
      <w:r>
        <w:t>tlog-hbase集群状态检查</w:t>
      </w:r>
      <w:r>
        <w:tab/>
      </w:r>
      <w:r>
        <w:fldChar w:fldCharType="begin"/>
      </w:r>
      <w:r>
        <w:instrText xml:space="preserve"> PAGEREF _Toc5795 \h </w:instrText>
      </w:r>
      <w:r>
        <w:fldChar w:fldCharType="separate"/>
      </w:r>
      <w:r>
        <w:t>24</w:t>
      </w:r>
      <w:r>
        <w:fldChar w:fldCharType="end"/>
      </w:r>
      <w:r>
        <w:rPr>
          <w:rFonts w:eastAsia="方正仿宋_GBK"/>
          <w:bCs w:val="0"/>
          <w:i w:val="0"/>
          <w:iCs w:val="0"/>
          <w:spacing w:val="0"/>
        </w:rPr>
        <w:fldChar w:fldCharType="end"/>
      </w:r>
    </w:p>
    <w:p w14:paraId="6B90C06B">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_Toc27630 </w:instrText>
      </w:r>
      <w:r>
        <w:rPr>
          <w:rFonts w:eastAsia="方正仿宋_GBK"/>
          <w:bCs w:val="0"/>
          <w:i w:val="0"/>
          <w:iCs w:val="0"/>
          <w:spacing w:val="0"/>
        </w:rPr>
        <w:fldChar w:fldCharType="separate"/>
      </w:r>
      <w:r>
        <w:rPr>
          <w:rFonts w:hint="eastAsia" w:eastAsia="方正仿宋_GBK"/>
          <w:i w:val="0"/>
        </w:rPr>
        <w:t xml:space="preserve">3.4.3 </w:t>
      </w:r>
      <w:r>
        <w:t>tlog-</w:t>
      </w:r>
      <w:r>
        <w:rPr>
          <w:rFonts w:hint="eastAsia"/>
        </w:rPr>
        <w:t>esdb</w:t>
      </w:r>
      <w:r>
        <w:t>集群状态检查</w:t>
      </w:r>
      <w:r>
        <w:tab/>
      </w:r>
      <w:r>
        <w:fldChar w:fldCharType="begin"/>
      </w:r>
      <w:r>
        <w:instrText xml:space="preserve"> PAGEREF _Toc27630 \h </w:instrText>
      </w:r>
      <w:r>
        <w:fldChar w:fldCharType="separate"/>
      </w:r>
      <w:r>
        <w:t>26</w:t>
      </w:r>
      <w:r>
        <w:fldChar w:fldCharType="end"/>
      </w:r>
      <w:r>
        <w:rPr>
          <w:rFonts w:eastAsia="方正仿宋_GBK"/>
          <w:bCs w:val="0"/>
          <w:i w:val="0"/>
          <w:iCs w:val="0"/>
          <w:spacing w:val="0"/>
        </w:rPr>
        <w:fldChar w:fldCharType="end"/>
      </w:r>
    </w:p>
    <w:p w14:paraId="775893FB">
      <w:pPr>
        <w:pStyle w:val="18"/>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_Toc23086 </w:instrText>
      </w:r>
      <w:r>
        <w:rPr>
          <w:rFonts w:eastAsia="方正仿宋_GBK"/>
          <w:bCs w:val="0"/>
          <w:i w:val="0"/>
          <w:iCs w:val="0"/>
          <w:spacing w:val="0"/>
        </w:rPr>
        <w:fldChar w:fldCharType="separate"/>
      </w:r>
      <w:r>
        <w:rPr>
          <w:rFonts w:hint="eastAsia" w:eastAsia="黑体"/>
          <w:i w:val="0"/>
        </w:rPr>
        <w:t xml:space="preserve">4 </w:t>
      </w:r>
      <w:r>
        <w:rPr>
          <w:rFonts w:hint="eastAsia"/>
        </w:rPr>
        <w:t>云基础深度</w:t>
      </w:r>
      <w:r>
        <w:rPr>
          <w:rFonts w:hint="eastAsia"/>
          <w:lang w:eastAsia="zh-CN"/>
        </w:rPr>
        <w:t>保障</w:t>
      </w:r>
      <w:r>
        <w:tab/>
      </w:r>
      <w:r>
        <w:fldChar w:fldCharType="begin"/>
      </w:r>
      <w:r>
        <w:instrText xml:space="preserve"> PAGEREF _Toc23086 \h </w:instrText>
      </w:r>
      <w:r>
        <w:fldChar w:fldCharType="separate"/>
      </w:r>
      <w:r>
        <w:t>26</w:t>
      </w:r>
      <w:r>
        <w:fldChar w:fldCharType="end"/>
      </w:r>
      <w:r>
        <w:rPr>
          <w:rFonts w:eastAsia="方正仿宋_GBK"/>
          <w:bCs w:val="0"/>
          <w:i w:val="0"/>
          <w:iCs w:val="0"/>
          <w:spacing w:val="0"/>
        </w:rPr>
        <w:fldChar w:fldCharType="end"/>
      </w:r>
    </w:p>
    <w:p w14:paraId="57D8059C">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_Toc13689 </w:instrText>
      </w:r>
      <w:r>
        <w:rPr>
          <w:rFonts w:eastAsia="方正仿宋_GBK"/>
          <w:bCs w:val="0"/>
          <w:i w:val="0"/>
          <w:iCs w:val="0"/>
          <w:spacing w:val="0"/>
        </w:rPr>
        <w:fldChar w:fldCharType="separate"/>
      </w:r>
      <w:r>
        <w:rPr>
          <w:rFonts w:hint="eastAsia" w:eastAsia="方正仿宋_GBK"/>
          <w:i w:val="0"/>
          <w:szCs w:val="30"/>
        </w:rPr>
        <w:t xml:space="preserve">4.1 </w:t>
      </w:r>
      <w:r>
        <w:rPr>
          <w:rFonts w:hint="eastAsia"/>
        </w:rPr>
        <w:t>ECS产品</w:t>
      </w:r>
      <w:r>
        <w:rPr>
          <w:rFonts w:hint="eastAsia"/>
          <w:lang w:eastAsia="zh-CN"/>
        </w:rPr>
        <w:t>保障</w:t>
      </w:r>
      <w:r>
        <w:tab/>
      </w:r>
      <w:r>
        <w:fldChar w:fldCharType="begin"/>
      </w:r>
      <w:r>
        <w:instrText xml:space="preserve"> PAGEREF _Toc13689 \h </w:instrText>
      </w:r>
      <w:r>
        <w:fldChar w:fldCharType="separate"/>
      </w:r>
      <w:r>
        <w:t>26</w:t>
      </w:r>
      <w:r>
        <w:fldChar w:fldCharType="end"/>
      </w:r>
      <w:r>
        <w:rPr>
          <w:rFonts w:eastAsia="方正仿宋_GBK"/>
          <w:bCs w:val="0"/>
          <w:i w:val="0"/>
          <w:iCs w:val="0"/>
          <w:spacing w:val="0"/>
        </w:rPr>
        <w:fldChar w:fldCharType="end"/>
      </w:r>
    </w:p>
    <w:p w14:paraId="79457E0C">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_Toc8228 </w:instrText>
      </w:r>
      <w:r>
        <w:rPr>
          <w:rFonts w:eastAsia="方正仿宋_GBK"/>
          <w:bCs w:val="0"/>
          <w:i w:val="0"/>
          <w:iCs w:val="0"/>
          <w:spacing w:val="0"/>
        </w:rPr>
        <w:fldChar w:fldCharType="separate"/>
      </w:r>
      <w:r>
        <w:rPr>
          <w:rFonts w:hint="eastAsia" w:eastAsia="方正仿宋_GBK"/>
          <w:i w:val="0"/>
        </w:rPr>
        <w:t xml:space="preserve">4.1.1 </w:t>
      </w:r>
      <w:r>
        <w:rPr>
          <w:rFonts w:hint="eastAsia"/>
        </w:rPr>
        <w:t>整体</w:t>
      </w:r>
      <w:r>
        <w:rPr>
          <w:rFonts w:hint="eastAsia"/>
          <w:lang w:eastAsia="zh-CN"/>
        </w:rPr>
        <w:t>保障</w:t>
      </w:r>
      <w:r>
        <w:rPr>
          <w:rFonts w:hint="eastAsia"/>
        </w:rPr>
        <w:t>结果说明</w:t>
      </w:r>
      <w:r>
        <w:tab/>
      </w:r>
      <w:r>
        <w:fldChar w:fldCharType="begin"/>
      </w:r>
      <w:r>
        <w:instrText xml:space="preserve"> PAGEREF _Toc8228 \h </w:instrText>
      </w:r>
      <w:r>
        <w:fldChar w:fldCharType="separate"/>
      </w:r>
      <w:r>
        <w:t>27</w:t>
      </w:r>
      <w:r>
        <w:fldChar w:fldCharType="end"/>
      </w:r>
      <w:r>
        <w:rPr>
          <w:rFonts w:eastAsia="方正仿宋_GBK"/>
          <w:bCs w:val="0"/>
          <w:i w:val="0"/>
          <w:iCs w:val="0"/>
          <w:spacing w:val="0"/>
        </w:rPr>
        <w:fldChar w:fldCharType="end"/>
      </w:r>
    </w:p>
    <w:p w14:paraId="12678607">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_Toc24173 </w:instrText>
      </w:r>
      <w:r>
        <w:rPr>
          <w:rFonts w:eastAsia="方正仿宋_GBK"/>
          <w:bCs w:val="0"/>
          <w:i w:val="0"/>
          <w:iCs w:val="0"/>
          <w:spacing w:val="0"/>
        </w:rPr>
        <w:fldChar w:fldCharType="separate"/>
      </w:r>
      <w:r>
        <w:rPr>
          <w:rFonts w:hint="eastAsia" w:eastAsia="方正仿宋_GBK"/>
          <w:i w:val="0"/>
        </w:rPr>
        <w:t xml:space="preserve">4.1.2 </w:t>
      </w:r>
      <w:r>
        <w:rPr>
          <w:rFonts w:hint="eastAsia"/>
        </w:rPr>
        <w:t>ECS盘古状态</w:t>
      </w:r>
      <w:r>
        <w:rPr>
          <w:rFonts w:hint="eastAsia"/>
          <w:lang w:eastAsia="zh-CN"/>
        </w:rPr>
        <w:t>保障</w:t>
      </w:r>
      <w:r>
        <w:tab/>
      </w:r>
      <w:r>
        <w:fldChar w:fldCharType="begin"/>
      </w:r>
      <w:r>
        <w:instrText xml:space="preserve"> PAGEREF _Toc24173 \h </w:instrText>
      </w:r>
      <w:r>
        <w:fldChar w:fldCharType="separate"/>
      </w:r>
      <w:r>
        <w:t>27</w:t>
      </w:r>
      <w:r>
        <w:fldChar w:fldCharType="end"/>
      </w:r>
      <w:r>
        <w:rPr>
          <w:rFonts w:eastAsia="方正仿宋_GBK"/>
          <w:bCs w:val="0"/>
          <w:i w:val="0"/>
          <w:iCs w:val="0"/>
          <w:spacing w:val="0"/>
        </w:rPr>
        <w:fldChar w:fldCharType="end"/>
      </w:r>
    </w:p>
    <w:p w14:paraId="5B181601">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_Toc3298 </w:instrText>
      </w:r>
      <w:r>
        <w:rPr>
          <w:rFonts w:eastAsia="方正仿宋_GBK"/>
          <w:bCs w:val="0"/>
          <w:i w:val="0"/>
          <w:iCs w:val="0"/>
          <w:spacing w:val="0"/>
        </w:rPr>
        <w:fldChar w:fldCharType="separate"/>
      </w:r>
      <w:r>
        <w:rPr>
          <w:rFonts w:hint="eastAsia" w:eastAsia="方正仿宋_GBK"/>
          <w:i w:val="0"/>
        </w:rPr>
        <w:t xml:space="preserve">4.1.3 </w:t>
      </w:r>
      <w:r>
        <w:rPr>
          <w:rFonts w:hint="eastAsia"/>
        </w:rPr>
        <w:t>E</w:t>
      </w:r>
      <w:r>
        <w:t>CS</w:t>
      </w:r>
      <w:r>
        <w:rPr>
          <w:rFonts w:hint="eastAsia"/>
        </w:rPr>
        <w:t>物理机性能</w:t>
      </w:r>
      <w:r>
        <w:rPr>
          <w:rFonts w:hint="eastAsia"/>
          <w:lang w:eastAsia="zh-CN"/>
        </w:rPr>
        <w:t>保障</w:t>
      </w:r>
      <w:r>
        <w:tab/>
      </w:r>
      <w:r>
        <w:fldChar w:fldCharType="begin"/>
      </w:r>
      <w:r>
        <w:instrText xml:space="preserve"> PAGEREF _Toc3298 \h </w:instrText>
      </w:r>
      <w:r>
        <w:fldChar w:fldCharType="separate"/>
      </w:r>
      <w:r>
        <w:t>28</w:t>
      </w:r>
      <w:r>
        <w:fldChar w:fldCharType="end"/>
      </w:r>
      <w:r>
        <w:rPr>
          <w:rFonts w:eastAsia="方正仿宋_GBK"/>
          <w:bCs w:val="0"/>
          <w:i w:val="0"/>
          <w:iCs w:val="0"/>
          <w:spacing w:val="0"/>
        </w:rPr>
        <w:fldChar w:fldCharType="end"/>
      </w:r>
    </w:p>
    <w:p w14:paraId="31E108DD">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_Toc22793 </w:instrText>
      </w:r>
      <w:r>
        <w:rPr>
          <w:rFonts w:eastAsia="方正仿宋_GBK"/>
          <w:bCs w:val="0"/>
          <w:i w:val="0"/>
          <w:iCs w:val="0"/>
          <w:spacing w:val="0"/>
        </w:rPr>
        <w:fldChar w:fldCharType="separate"/>
      </w:r>
      <w:r>
        <w:rPr>
          <w:rFonts w:hint="eastAsia" w:eastAsia="方正仿宋_GBK"/>
          <w:i w:val="0"/>
        </w:rPr>
        <w:t xml:space="preserve">4.1.4 </w:t>
      </w:r>
      <w:r>
        <w:rPr>
          <w:rFonts w:hint="eastAsia"/>
        </w:rPr>
        <w:t>ECS物理机状态检查</w:t>
      </w:r>
      <w:r>
        <w:tab/>
      </w:r>
      <w:r>
        <w:fldChar w:fldCharType="begin"/>
      </w:r>
      <w:r>
        <w:instrText xml:space="preserve"> PAGEREF _Toc22793 \h </w:instrText>
      </w:r>
      <w:r>
        <w:fldChar w:fldCharType="separate"/>
      </w:r>
      <w:r>
        <w:t>29</w:t>
      </w:r>
      <w:r>
        <w:fldChar w:fldCharType="end"/>
      </w:r>
      <w:r>
        <w:rPr>
          <w:rFonts w:eastAsia="方正仿宋_GBK"/>
          <w:bCs w:val="0"/>
          <w:i w:val="0"/>
          <w:iCs w:val="0"/>
          <w:spacing w:val="0"/>
        </w:rPr>
        <w:fldChar w:fldCharType="end"/>
      </w:r>
    </w:p>
    <w:p w14:paraId="3C8EE0A4">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_Toc29619 </w:instrText>
      </w:r>
      <w:r>
        <w:rPr>
          <w:rFonts w:eastAsia="方正仿宋_GBK"/>
          <w:bCs w:val="0"/>
          <w:i w:val="0"/>
          <w:iCs w:val="0"/>
          <w:spacing w:val="0"/>
        </w:rPr>
        <w:fldChar w:fldCharType="separate"/>
      </w:r>
      <w:r>
        <w:rPr>
          <w:rFonts w:hint="eastAsia" w:eastAsia="方正仿宋_GBK"/>
          <w:i w:val="0"/>
          <w:szCs w:val="30"/>
        </w:rPr>
        <w:t xml:space="preserve">4.2 </w:t>
      </w:r>
      <w:r>
        <w:rPr>
          <w:rFonts w:hint="eastAsia"/>
        </w:rPr>
        <w:t>OSS产品</w:t>
      </w:r>
      <w:r>
        <w:rPr>
          <w:rFonts w:hint="eastAsia"/>
          <w:lang w:eastAsia="zh-CN"/>
        </w:rPr>
        <w:t>保障</w:t>
      </w:r>
      <w:r>
        <w:tab/>
      </w:r>
      <w:r>
        <w:fldChar w:fldCharType="begin"/>
      </w:r>
      <w:r>
        <w:instrText xml:space="preserve"> PAGEREF _Toc29619 \h </w:instrText>
      </w:r>
      <w:r>
        <w:fldChar w:fldCharType="separate"/>
      </w:r>
      <w:r>
        <w:t>29</w:t>
      </w:r>
      <w:r>
        <w:fldChar w:fldCharType="end"/>
      </w:r>
      <w:r>
        <w:rPr>
          <w:rFonts w:eastAsia="方正仿宋_GBK"/>
          <w:bCs w:val="0"/>
          <w:i w:val="0"/>
          <w:iCs w:val="0"/>
          <w:spacing w:val="0"/>
        </w:rPr>
        <w:fldChar w:fldCharType="end"/>
      </w:r>
    </w:p>
    <w:p w14:paraId="59561E6C">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_Toc21831 </w:instrText>
      </w:r>
      <w:r>
        <w:rPr>
          <w:rFonts w:eastAsia="方正仿宋_GBK"/>
          <w:bCs w:val="0"/>
          <w:i w:val="0"/>
          <w:iCs w:val="0"/>
          <w:spacing w:val="0"/>
        </w:rPr>
        <w:fldChar w:fldCharType="separate"/>
      </w:r>
      <w:r>
        <w:rPr>
          <w:rFonts w:hint="eastAsia" w:eastAsia="方正仿宋_GBK"/>
          <w:i w:val="0"/>
        </w:rPr>
        <w:t xml:space="preserve">4.2.1 </w:t>
      </w:r>
      <w:r>
        <w:rPr>
          <w:rFonts w:hint="eastAsia"/>
        </w:rPr>
        <w:t>整体</w:t>
      </w:r>
      <w:r>
        <w:rPr>
          <w:rFonts w:hint="eastAsia"/>
          <w:lang w:eastAsia="zh-CN"/>
        </w:rPr>
        <w:t>保障</w:t>
      </w:r>
      <w:r>
        <w:rPr>
          <w:rFonts w:hint="eastAsia"/>
        </w:rPr>
        <w:t>结果说明</w:t>
      </w:r>
      <w:r>
        <w:tab/>
      </w:r>
      <w:r>
        <w:fldChar w:fldCharType="begin"/>
      </w:r>
      <w:r>
        <w:instrText xml:space="preserve"> PAGEREF _Toc21831 \h </w:instrText>
      </w:r>
      <w:r>
        <w:fldChar w:fldCharType="separate"/>
      </w:r>
      <w:r>
        <w:t>29</w:t>
      </w:r>
      <w:r>
        <w:fldChar w:fldCharType="end"/>
      </w:r>
      <w:r>
        <w:rPr>
          <w:rFonts w:eastAsia="方正仿宋_GBK"/>
          <w:bCs w:val="0"/>
          <w:i w:val="0"/>
          <w:iCs w:val="0"/>
          <w:spacing w:val="0"/>
        </w:rPr>
        <w:fldChar w:fldCharType="end"/>
      </w:r>
    </w:p>
    <w:p w14:paraId="1183D751">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_Toc20226 </w:instrText>
      </w:r>
      <w:r>
        <w:rPr>
          <w:rFonts w:eastAsia="方正仿宋_GBK"/>
          <w:bCs w:val="0"/>
          <w:i w:val="0"/>
          <w:iCs w:val="0"/>
          <w:spacing w:val="0"/>
        </w:rPr>
        <w:fldChar w:fldCharType="separate"/>
      </w:r>
      <w:r>
        <w:rPr>
          <w:rFonts w:hint="eastAsia" w:eastAsia="方正仿宋_GBK"/>
          <w:i w:val="0"/>
        </w:rPr>
        <w:t xml:space="preserve">4.2.2 </w:t>
      </w:r>
      <w:r>
        <w:rPr>
          <w:rFonts w:hint="eastAsia"/>
        </w:rPr>
        <w:t>OSS盘古状态</w:t>
      </w:r>
      <w:r>
        <w:rPr>
          <w:rFonts w:hint="eastAsia"/>
          <w:lang w:eastAsia="zh-CN"/>
        </w:rPr>
        <w:t>保障</w:t>
      </w:r>
      <w:r>
        <w:tab/>
      </w:r>
      <w:r>
        <w:fldChar w:fldCharType="begin"/>
      </w:r>
      <w:r>
        <w:instrText xml:space="preserve"> PAGEREF _Toc20226 \h </w:instrText>
      </w:r>
      <w:r>
        <w:fldChar w:fldCharType="separate"/>
      </w:r>
      <w:r>
        <w:t>29</w:t>
      </w:r>
      <w:r>
        <w:fldChar w:fldCharType="end"/>
      </w:r>
      <w:r>
        <w:rPr>
          <w:rFonts w:eastAsia="方正仿宋_GBK"/>
          <w:bCs w:val="0"/>
          <w:i w:val="0"/>
          <w:iCs w:val="0"/>
          <w:spacing w:val="0"/>
        </w:rPr>
        <w:fldChar w:fldCharType="end"/>
      </w:r>
    </w:p>
    <w:p w14:paraId="04DC49DE">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_Toc11485 </w:instrText>
      </w:r>
      <w:r>
        <w:rPr>
          <w:rFonts w:eastAsia="方正仿宋_GBK"/>
          <w:bCs w:val="0"/>
          <w:i w:val="0"/>
          <w:iCs w:val="0"/>
          <w:spacing w:val="0"/>
        </w:rPr>
        <w:fldChar w:fldCharType="separate"/>
      </w:r>
      <w:r>
        <w:rPr>
          <w:rFonts w:hint="eastAsia" w:eastAsia="方正仿宋_GBK"/>
          <w:i w:val="0"/>
        </w:rPr>
        <w:t xml:space="preserve">4.2.3 </w:t>
      </w:r>
      <w:r>
        <w:rPr>
          <w:rFonts w:hint="eastAsia"/>
        </w:rPr>
        <w:t>OSS物理机性能</w:t>
      </w:r>
      <w:r>
        <w:rPr>
          <w:rFonts w:hint="eastAsia"/>
          <w:lang w:eastAsia="zh-CN"/>
        </w:rPr>
        <w:t>保障</w:t>
      </w:r>
      <w:r>
        <w:tab/>
      </w:r>
      <w:r>
        <w:fldChar w:fldCharType="begin"/>
      </w:r>
      <w:r>
        <w:instrText xml:space="preserve"> PAGEREF _Toc11485 \h </w:instrText>
      </w:r>
      <w:r>
        <w:fldChar w:fldCharType="separate"/>
      </w:r>
      <w:r>
        <w:t>30</w:t>
      </w:r>
      <w:r>
        <w:fldChar w:fldCharType="end"/>
      </w:r>
      <w:r>
        <w:rPr>
          <w:rFonts w:eastAsia="方正仿宋_GBK"/>
          <w:bCs w:val="0"/>
          <w:i w:val="0"/>
          <w:iCs w:val="0"/>
          <w:spacing w:val="0"/>
        </w:rPr>
        <w:fldChar w:fldCharType="end"/>
      </w:r>
    </w:p>
    <w:p w14:paraId="6F04BB5A">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_Toc32472 </w:instrText>
      </w:r>
      <w:r>
        <w:rPr>
          <w:rFonts w:eastAsia="方正仿宋_GBK"/>
          <w:bCs w:val="0"/>
          <w:i w:val="0"/>
          <w:iCs w:val="0"/>
          <w:spacing w:val="0"/>
        </w:rPr>
        <w:fldChar w:fldCharType="separate"/>
      </w:r>
      <w:r>
        <w:rPr>
          <w:rFonts w:hint="eastAsia" w:eastAsia="方正仿宋_GBK"/>
          <w:i w:val="0"/>
        </w:rPr>
        <w:t xml:space="preserve">4.2.4 </w:t>
      </w:r>
      <w:r>
        <w:rPr>
          <w:rFonts w:hint="eastAsia"/>
        </w:rPr>
        <w:t>OSS赤骥</w:t>
      </w:r>
      <w:r>
        <w:rPr>
          <w:rFonts w:hint="eastAsia"/>
          <w:lang w:eastAsia="zh-CN"/>
        </w:rPr>
        <w:t>保障</w:t>
      </w:r>
      <w:r>
        <w:tab/>
      </w:r>
      <w:r>
        <w:fldChar w:fldCharType="begin"/>
      </w:r>
      <w:r>
        <w:instrText xml:space="preserve"> PAGEREF _Toc32472 \h </w:instrText>
      </w:r>
      <w:r>
        <w:fldChar w:fldCharType="separate"/>
      </w:r>
      <w:r>
        <w:t>31</w:t>
      </w:r>
      <w:r>
        <w:fldChar w:fldCharType="end"/>
      </w:r>
      <w:r>
        <w:rPr>
          <w:rFonts w:eastAsia="方正仿宋_GBK"/>
          <w:bCs w:val="0"/>
          <w:i w:val="0"/>
          <w:iCs w:val="0"/>
          <w:spacing w:val="0"/>
        </w:rPr>
        <w:fldChar w:fldCharType="end"/>
      </w:r>
    </w:p>
    <w:p w14:paraId="0B4C7EBA">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_Toc8239 </w:instrText>
      </w:r>
      <w:r>
        <w:rPr>
          <w:rFonts w:eastAsia="方正仿宋_GBK"/>
          <w:bCs w:val="0"/>
          <w:i w:val="0"/>
          <w:iCs w:val="0"/>
          <w:spacing w:val="0"/>
        </w:rPr>
        <w:fldChar w:fldCharType="separate"/>
      </w:r>
      <w:r>
        <w:rPr>
          <w:rFonts w:hint="eastAsia" w:eastAsia="方正仿宋_GBK"/>
          <w:i w:val="0"/>
          <w:szCs w:val="30"/>
        </w:rPr>
        <w:t xml:space="preserve">4.3 </w:t>
      </w:r>
      <w:r>
        <w:rPr>
          <w:rFonts w:hint="eastAsia"/>
        </w:rPr>
        <w:t>OTS产品</w:t>
      </w:r>
      <w:r>
        <w:rPr>
          <w:rFonts w:hint="eastAsia"/>
          <w:lang w:eastAsia="zh-CN"/>
        </w:rPr>
        <w:t>保障（</w:t>
      </w:r>
      <w:r>
        <w:rPr>
          <w:rFonts w:hint="eastAsia"/>
          <w:lang w:val="en-US" w:eastAsia="zh-CN"/>
        </w:rPr>
        <w:t>未部署该产品</w:t>
      </w:r>
      <w:r>
        <w:rPr>
          <w:rFonts w:hint="eastAsia"/>
          <w:lang w:eastAsia="zh-CN"/>
        </w:rPr>
        <w:t>）</w:t>
      </w:r>
      <w:r>
        <w:tab/>
      </w:r>
      <w:r>
        <w:fldChar w:fldCharType="begin"/>
      </w:r>
      <w:r>
        <w:instrText xml:space="preserve"> PAGEREF _Toc8239 \h </w:instrText>
      </w:r>
      <w:r>
        <w:fldChar w:fldCharType="separate"/>
      </w:r>
      <w:r>
        <w:t>33</w:t>
      </w:r>
      <w:r>
        <w:fldChar w:fldCharType="end"/>
      </w:r>
      <w:r>
        <w:rPr>
          <w:rFonts w:eastAsia="方正仿宋_GBK"/>
          <w:bCs w:val="0"/>
          <w:i w:val="0"/>
          <w:iCs w:val="0"/>
          <w:spacing w:val="0"/>
        </w:rPr>
        <w:fldChar w:fldCharType="end"/>
      </w:r>
    </w:p>
    <w:p w14:paraId="43194BB6">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_Toc10374 </w:instrText>
      </w:r>
      <w:r>
        <w:rPr>
          <w:rFonts w:eastAsia="方正仿宋_GBK"/>
          <w:bCs w:val="0"/>
          <w:i w:val="0"/>
          <w:iCs w:val="0"/>
          <w:spacing w:val="0"/>
        </w:rPr>
        <w:fldChar w:fldCharType="separate"/>
      </w:r>
      <w:r>
        <w:rPr>
          <w:rFonts w:hint="eastAsia" w:eastAsia="方正仿宋_GBK"/>
          <w:i w:val="0"/>
        </w:rPr>
        <w:t xml:space="preserve">4.3.1 </w:t>
      </w:r>
      <w:r>
        <w:rPr>
          <w:rFonts w:hint="eastAsia"/>
        </w:rPr>
        <w:t>整体</w:t>
      </w:r>
      <w:r>
        <w:rPr>
          <w:rFonts w:hint="eastAsia"/>
          <w:lang w:eastAsia="zh-CN"/>
        </w:rPr>
        <w:t>保障</w:t>
      </w:r>
      <w:r>
        <w:rPr>
          <w:rFonts w:hint="eastAsia"/>
        </w:rPr>
        <w:t>结果说明</w:t>
      </w:r>
      <w:r>
        <w:tab/>
      </w:r>
      <w:r>
        <w:fldChar w:fldCharType="begin"/>
      </w:r>
      <w:r>
        <w:instrText xml:space="preserve"> PAGEREF _Toc10374 \h </w:instrText>
      </w:r>
      <w:r>
        <w:fldChar w:fldCharType="separate"/>
      </w:r>
      <w:r>
        <w:t>33</w:t>
      </w:r>
      <w:r>
        <w:fldChar w:fldCharType="end"/>
      </w:r>
      <w:r>
        <w:rPr>
          <w:rFonts w:eastAsia="方正仿宋_GBK"/>
          <w:bCs w:val="0"/>
          <w:i w:val="0"/>
          <w:iCs w:val="0"/>
          <w:spacing w:val="0"/>
        </w:rPr>
        <w:fldChar w:fldCharType="end"/>
      </w:r>
    </w:p>
    <w:p w14:paraId="57B18C1A">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_Toc29662 </w:instrText>
      </w:r>
      <w:r>
        <w:rPr>
          <w:rFonts w:eastAsia="方正仿宋_GBK"/>
          <w:bCs w:val="0"/>
          <w:i w:val="0"/>
          <w:iCs w:val="0"/>
          <w:spacing w:val="0"/>
        </w:rPr>
        <w:fldChar w:fldCharType="separate"/>
      </w:r>
      <w:r>
        <w:rPr>
          <w:rFonts w:hint="eastAsia" w:eastAsia="方正仿宋_GBK"/>
          <w:i w:val="0"/>
          <w:szCs w:val="30"/>
        </w:rPr>
        <w:t xml:space="preserve">4.4 </w:t>
      </w:r>
      <w:r>
        <w:rPr>
          <w:rFonts w:hint="eastAsia"/>
        </w:rPr>
        <w:t>NAS产品</w:t>
      </w:r>
      <w:r>
        <w:rPr>
          <w:rFonts w:hint="eastAsia"/>
          <w:lang w:eastAsia="zh-CN"/>
        </w:rPr>
        <w:t>保障</w:t>
      </w:r>
      <w:r>
        <w:rPr>
          <w:rFonts w:hint="eastAsia"/>
        </w:rPr>
        <w:t>（未部署该产品）</w:t>
      </w:r>
      <w:r>
        <w:tab/>
      </w:r>
      <w:r>
        <w:fldChar w:fldCharType="begin"/>
      </w:r>
      <w:r>
        <w:instrText xml:space="preserve"> PAGEREF _Toc29662 \h </w:instrText>
      </w:r>
      <w:r>
        <w:fldChar w:fldCharType="separate"/>
      </w:r>
      <w:r>
        <w:t>33</w:t>
      </w:r>
      <w:r>
        <w:fldChar w:fldCharType="end"/>
      </w:r>
      <w:r>
        <w:rPr>
          <w:rFonts w:eastAsia="方正仿宋_GBK"/>
          <w:bCs w:val="0"/>
          <w:i w:val="0"/>
          <w:iCs w:val="0"/>
          <w:spacing w:val="0"/>
        </w:rPr>
        <w:fldChar w:fldCharType="end"/>
      </w:r>
    </w:p>
    <w:p w14:paraId="060CFD7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_Toc10352 </w:instrText>
      </w:r>
      <w:r>
        <w:rPr>
          <w:rFonts w:eastAsia="方正仿宋_GBK"/>
          <w:bCs w:val="0"/>
          <w:i w:val="0"/>
          <w:iCs w:val="0"/>
          <w:spacing w:val="0"/>
        </w:rPr>
        <w:fldChar w:fldCharType="separate"/>
      </w:r>
      <w:r>
        <w:rPr>
          <w:rFonts w:hint="eastAsia" w:eastAsia="方正仿宋_GBK"/>
          <w:i w:val="0"/>
        </w:rPr>
        <w:t xml:space="preserve">4.4.1 </w:t>
      </w:r>
      <w:r>
        <w:rPr>
          <w:rFonts w:hint="eastAsia"/>
        </w:rPr>
        <w:t>整体</w:t>
      </w:r>
      <w:r>
        <w:rPr>
          <w:rFonts w:hint="eastAsia"/>
          <w:lang w:eastAsia="zh-CN"/>
        </w:rPr>
        <w:t>保障</w:t>
      </w:r>
      <w:r>
        <w:rPr>
          <w:rFonts w:hint="eastAsia"/>
        </w:rPr>
        <w:t>结果说明</w:t>
      </w:r>
      <w:r>
        <w:tab/>
      </w:r>
      <w:r>
        <w:fldChar w:fldCharType="begin"/>
      </w:r>
      <w:r>
        <w:instrText xml:space="preserve"> PAGEREF _Toc10352 \h </w:instrText>
      </w:r>
      <w:r>
        <w:fldChar w:fldCharType="separate"/>
      </w:r>
      <w:r>
        <w:t>33</w:t>
      </w:r>
      <w:r>
        <w:fldChar w:fldCharType="end"/>
      </w:r>
      <w:r>
        <w:rPr>
          <w:rFonts w:eastAsia="方正仿宋_GBK"/>
          <w:bCs w:val="0"/>
          <w:i w:val="0"/>
          <w:iCs w:val="0"/>
          <w:spacing w:val="0"/>
        </w:rPr>
        <w:fldChar w:fldCharType="end"/>
      </w:r>
    </w:p>
    <w:p w14:paraId="74EFD471">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_Toc15328 </w:instrText>
      </w:r>
      <w:r>
        <w:rPr>
          <w:rFonts w:eastAsia="方正仿宋_GBK"/>
          <w:bCs w:val="0"/>
          <w:i w:val="0"/>
          <w:iCs w:val="0"/>
          <w:spacing w:val="0"/>
        </w:rPr>
        <w:fldChar w:fldCharType="separate"/>
      </w:r>
      <w:r>
        <w:rPr>
          <w:rFonts w:hint="eastAsia" w:eastAsia="方正仿宋_GBK"/>
          <w:i w:val="0"/>
          <w:szCs w:val="30"/>
        </w:rPr>
        <w:t xml:space="preserve">4.5 </w:t>
      </w:r>
      <w:r>
        <w:rPr>
          <w:rFonts w:hint="eastAsia"/>
        </w:rPr>
        <w:t>SLS产品</w:t>
      </w:r>
      <w:r>
        <w:rPr>
          <w:rFonts w:hint="eastAsia"/>
          <w:lang w:eastAsia="zh-CN"/>
        </w:rPr>
        <w:t>保障（未部署该产品）</w:t>
      </w:r>
      <w:r>
        <w:tab/>
      </w:r>
      <w:r>
        <w:fldChar w:fldCharType="begin"/>
      </w:r>
      <w:r>
        <w:instrText xml:space="preserve"> PAGEREF _Toc15328 \h </w:instrText>
      </w:r>
      <w:r>
        <w:fldChar w:fldCharType="separate"/>
      </w:r>
      <w:r>
        <w:t>33</w:t>
      </w:r>
      <w:r>
        <w:fldChar w:fldCharType="end"/>
      </w:r>
      <w:r>
        <w:rPr>
          <w:rFonts w:eastAsia="方正仿宋_GBK"/>
          <w:bCs w:val="0"/>
          <w:i w:val="0"/>
          <w:iCs w:val="0"/>
          <w:spacing w:val="0"/>
        </w:rPr>
        <w:fldChar w:fldCharType="end"/>
      </w:r>
    </w:p>
    <w:p w14:paraId="2C4BF345">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_Toc20300 </w:instrText>
      </w:r>
      <w:r>
        <w:rPr>
          <w:rFonts w:eastAsia="方正仿宋_GBK"/>
          <w:bCs w:val="0"/>
          <w:i w:val="0"/>
          <w:iCs w:val="0"/>
          <w:spacing w:val="0"/>
        </w:rPr>
        <w:fldChar w:fldCharType="separate"/>
      </w:r>
      <w:r>
        <w:rPr>
          <w:rFonts w:hint="eastAsia" w:eastAsia="方正仿宋_GBK"/>
          <w:i w:val="0"/>
        </w:rPr>
        <w:t xml:space="preserve">4.5.1 </w:t>
      </w:r>
      <w:r>
        <w:rPr>
          <w:rFonts w:hint="eastAsia"/>
        </w:rPr>
        <w:t>整体</w:t>
      </w:r>
      <w:r>
        <w:rPr>
          <w:rFonts w:hint="eastAsia"/>
          <w:lang w:eastAsia="zh-CN"/>
        </w:rPr>
        <w:t>保障</w:t>
      </w:r>
      <w:r>
        <w:rPr>
          <w:rFonts w:hint="eastAsia"/>
        </w:rPr>
        <w:t>结果说明</w:t>
      </w:r>
      <w:r>
        <w:tab/>
      </w:r>
      <w:r>
        <w:fldChar w:fldCharType="begin"/>
      </w:r>
      <w:r>
        <w:instrText xml:space="preserve"> PAGEREF _Toc20300 \h </w:instrText>
      </w:r>
      <w:r>
        <w:fldChar w:fldCharType="separate"/>
      </w:r>
      <w:r>
        <w:t>33</w:t>
      </w:r>
      <w:r>
        <w:fldChar w:fldCharType="end"/>
      </w:r>
      <w:r>
        <w:rPr>
          <w:rFonts w:eastAsia="方正仿宋_GBK"/>
          <w:bCs w:val="0"/>
          <w:i w:val="0"/>
          <w:iCs w:val="0"/>
          <w:spacing w:val="0"/>
        </w:rPr>
        <w:fldChar w:fldCharType="end"/>
      </w:r>
    </w:p>
    <w:p w14:paraId="37010F9A">
      <w:pPr>
        <w:pStyle w:val="18"/>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_Toc18499 </w:instrText>
      </w:r>
      <w:r>
        <w:rPr>
          <w:rFonts w:eastAsia="方正仿宋_GBK"/>
          <w:bCs w:val="0"/>
          <w:i w:val="0"/>
          <w:iCs w:val="0"/>
          <w:spacing w:val="0"/>
        </w:rPr>
        <w:fldChar w:fldCharType="separate"/>
      </w:r>
      <w:r>
        <w:rPr>
          <w:rFonts w:hint="eastAsia" w:eastAsia="黑体"/>
          <w:i w:val="0"/>
        </w:rPr>
        <w:t xml:space="preserve">5 </w:t>
      </w:r>
      <w:r>
        <w:rPr>
          <w:rFonts w:hint="eastAsia"/>
        </w:rPr>
        <w:t>云网络深度</w:t>
      </w:r>
      <w:r>
        <w:rPr>
          <w:rFonts w:hint="eastAsia"/>
          <w:lang w:eastAsia="zh-CN"/>
        </w:rPr>
        <w:t>保障</w:t>
      </w:r>
      <w:r>
        <w:tab/>
      </w:r>
      <w:r>
        <w:fldChar w:fldCharType="begin"/>
      </w:r>
      <w:r>
        <w:instrText xml:space="preserve"> PAGEREF _Toc18499 \h </w:instrText>
      </w:r>
      <w:r>
        <w:fldChar w:fldCharType="separate"/>
      </w:r>
      <w:r>
        <w:t>34</w:t>
      </w:r>
      <w:r>
        <w:fldChar w:fldCharType="end"/>
      </w:r>
      <w:r>
        <w:rPr>
          <w:rFonts w:eastAsia="方正仿宋_GBK"/>
          <w:bCs w:val="0"/>
          <w:i w:val="0"/>
          <w:iCs w:val="0"/>
          <w:spacing w:val="0"/>
        </w:rPr>
        <w:fldChar w:fldCharType="end"/>
      </w:r>
    </w:p>
    <w:p w14:paraId="39DE74CF">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_Toc11868 </w:instrText>
      </w:r>
      <w:r>
        <w:rPr>
          <w:rFonts w:eastAsia="方正仿宋_GBK"/>
          <w:bCs w:val="0"/>
          <w:i w:val="0"/>
          <w:iCs w:val="0"/>
          <w:spacing w:val="0"/>
        </w:rPr>
        <w:fldChar w:fldCharType="separate"/>
      </w:r>
      <w:r>
        <w:rPr>
          <w:rFonts w:hint="eastAsia" w:eastAsia="方正仿宋_GBK"/>
          <w:i w:val="0"/>
          <w:szCs w:val="30"/>
        </w:rPr>
        <w:t xml:space="preserve">5.1 </w:t>
      </w:r>
      <w:r>
        <w:rPr>
          <w:rFonts w:hint="eastAsia"/>
        </w:rPr>
        <w:t>网络运维中心</w:t>
      </w:r>
      <w:r>
        <w:rPr>
          <w:rFonts w:hint="eastAsia"/>
          <w:lang w:eastAsia="zh-CN"/>
        </w:rPr>
        <w:t>保障</w:t>
      </w:r>
      <w:r>
        <w:tab/>
      </w:r>
      <w:r>
        <w:fldChar w:fldCharType="begin"/>
      </w:r>
      <w:r>
        <w:instrText xml:space="preserve"> PAGEREF _Toc11868 \h </w:instrText>
      </w:r>
      <w:r>
        <w:fldChar w:fldCharType="separate"/>
      </w:r>
      <w:r>
        <w:t>34</w:t>
      </w:r>
      <w:r>
        <w:fldChar w:fldCharType="end"/>
      </w:r>
      <w:r>
        <w:rPr>
          <w:rFonts w:eastAsia="方正仿宋_GBK"/>
          <w:bCs w:val="0"/>
          <w:i w:val="0"/>
          <w:iCs w:val="0"/>
          <w:spacing w:val="0"/>
        </w:rPr>
        <w:fldChar w:fldCharType="end"/>
      </w:r>
    </w:p>
    <w:p w14:paraId="600D4491">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_Toc2307 </w:instrText>
      </w:r>
      <w:r>
        <w:rPr>
          <w:rFonts w:eastAsia="方正仿宋_GBK"/>
          <w:bCs w:val="0"/>
          <w:i w:val="0"/>
          <w:iCs w:val="0"/>
          <w:spacing w:val="0"/>
        </w:rPr>
        <w:fldChar w:fldCharType="separate"/>
      </w:r>
      <w:r>
        <w:rPr>
          <w:rFonts w:hint="eastAsia" w:eastAsia="方正仿宋_GBK"/>
          <w:i w:val="0"/>
        </w:rPr>
        <w:t xml:space="preserve">5.1.1 </w:t>
      </w:r>
      <w:r>
        <w:rPr>
          <w:rFonts w:hint="eastAsia"/>
        </w:rPr>
        <w:t>整体</w:t>
      </w:r>
      <w:r>
        <w:rPr>
          <w:rFonts w:hint="eastAsia"/>
          <w:lang w:eastAsia="zh-CN"/>
        </w:rPr>
        <w:t>保障</w:t>
      </w:r>
      <w:r>
        <w:rPr>
          <w:rFonts w:hint="eastAsia"/>
        </w:rPr>
        <w:t>结果说明</w:t>
      </w:r>
      <w:r>
        <w:tab/>
      </w:r>
      <w:r>
        <w:fldChar w:fldCharType="begin"/>
      </w:r>
      <w:r>
        <w:instrText xml:space="preserve"> PAGEREF _Toc2307 \h </w:instrText>
      </w:r>
      <w:r>
        <w:fldChar w:fldCharType="separate"/>
      </w:r>
      <w:r>
        <w:t>34</w:t>
      </w:r>
      <w:r>
        <w:fldChar w:fldCharType="end"/>
      </w:r>
      <w:r>
        <w:rPr>
          <w:rFonts w:eastAsia="方正仿宋_GBK"/>
          <w:bCs w:val="0"/>
          <w:i w:val="0"/>
          <w:iCs w:val="0"/>
          <w:spacing w:val="0"/>
        </w:rPr>
        <w:fldChar w:fldCharType="end"/>
      </w:r>
    </w:p>
    <w:p w14:paraId="27BFF31A">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_Toc4711 </w:instrText>
      </w:r>
      <w:r>
        <w:rPr>
          <w:rFonts w:eastAsia="方正仿宋_GBK"/>
          <w:bCs w:val="0"/>
          <w:i w:val="0"/>
          <w:iCs w:val="0"/>
          <w:spacing w:val="0"/>
        </w:rPr>
        <w:fldChar w:fldCharType="separate"/>
      </w:r>
      <w:r>
        <w:rPr>
          <w:rFonts w:hint="eastAsia" w:eastAsia="方正仿宋_GBK"/>
          <w:i w:val="0"/>
        </w:rPr>
        <w:t xml:space="preserve">5.1.2 </w:t>
      </w:r>
      <w:r>
        <w:rPr>
          <w:rFonts w:hint="eastAsia"/>
        </w:rPr>
        <w:t>报警</w:t>
      </w:r>
      <w:r>
        <w:rPr>
          <w:rFonts w:hint="eastAsia"/>
          <w:lang w:eastAsia="zh-CN"/>
        </w:rPr>
        <w:t>保障</w:t>
      </w:r>
      <w:r>
        <w:tab/>
      </w:r>
      <w:r>
        <w:fldChar w:fldCharType="begin"/>
      </w:r>
      <w:r>
        <w:instrText xml:space="preserve"> PAGEREF _Toc4711 \h </w:instrText>
      </w:r>
      <w:r>
        <w:fldChar w:fldCharType="separate"/>
      </w:r>
      <w:r>
        <w:t>34</w:t>
      </w:r>
      <w:r>
        <w:fldChar w:fldCharType="end"/>
      </w:r>
      <w:r>
        <w:rPr>
          <w:rFonts w:eastAsia="方正仿宋_GBK"/>
          <w:bCs w:val="0"/>
          <w:i w:val="0"/>
          <w:iCs w:val="0"/>
          <w:spacing w:val="0"/>
        </w:rPr>
        <w:fldChar w:fldCharType="end"/>
      </w:r>
    </w:p>
    <w:p w14:paraId="1424D54A">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_Toc10655 </w:instrText>
      </w:r>
      <w:r>
        <w:rPr>
          <w:rFonts w:eastAsia="方正仿宋_GBK"/>
          <w:bCs w:val="0"/>
          <w:i w:val="0"/>
          <w:iCs w:val="0"/>
          <w:spacing w:val="0"/>
        </w:rPr>
        <w:fldChar w:fldCharType="separate"/>
      </w:r>
      <w:r>
        <w:rPr>
          <w:rFonts w:hint="eastAsia" w:eastAsia="方正仿宋_GBK"/>
          <w:i w:val="0"/>
        </w:rPr>
        <w:t xml:space="preserve">5.1.3 </w:t>
      </w:r>
      <w:r>
        <w:t>S</w:t>
      </w:r>
      <w:r>
        <w:rPr>
          <w:rFonts w:hint="eastAsia"/>
        </w:rPr>
        <w:t>lb在线状态</w:t>
      </w:r>
      <w:r>
        <w:rPr>
          <w:rFonts w:hint="eastAsia"/>
          <w:lang w:eastAsia="zh-CN"/>
        </w:rPr>
        <w:t>保障</w:t>
      </w:r>
      <w:r>
        <w:tab/>
      </w:r>
      <w:r>
        <w:fldChar w:fldCharType="begin"/>
      </w:r>
      <w:r>
        <w:instrText xml:space="preserve"> PAGEREF _Toc10655 \h </w:instrText>
      </w:r>
      <w:r>
        <w:fldChar w:fldCharType="separate"/>
      </w:r>
      <w:r>
        <w:t>34</w:t>
      </w:r>
      <w:r>
        <w:fldChar w:fldCharType="end"/>
      </w:r>
      <w:r>
        <w:rPr>
          <w:rFonts w:eastAsia="方正仿宋_GBK"/>
          <w:bCs w:val="0"/>
          <w:i w:val="0"/>
          <w:iCs w:val="0"/>
          <w:spacing w:val="0"/>
        </w:rPr>
        <w:fldChar w:fldCharType="end"/>
      </w:r>
    </w:p>
    <w:p w14:paraId="51FE10B3">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_Toc2938 </w:instrText>
      </w:r>
      <w:r>
        <w:rPr>
          <w:rFonts w:eastAsia="方正仿宋_GBK"/>
          <w:bCs w:val="0"/>
          <w:i w:val="0"/>
          <w:iCs w:val="0"/>
          <w:spacing w:val="0"/>
        </w:rPr>
        <w:fldChar w:fldCharType="separate"/>
      </w:r>
      <w:r>
        <w:rPr>
          <w:rFonts w:hint="eastAsia" w:eastAsia="方正仿宋_GBK"/>
          <w:i w:val="0"/>
          <w:szCs w:val="30"/>
        </w:rPr>
        <w:t xml:space="preserve">5.2 </w:t>
      </w:r>
      <w:r>
        <w:rPr>
          <w:rFonts w:hint="eastAsia"/>
        </w:rPr>
        <w:t>SLB产品</w:t>
      </w:r>
      <w:r>
        <w:rPr>
          <w:rFonts w:hint="eastAsia"/>
          <w:lang w:eastAsia="zh-CN"/>
        </w:rPr>
        <w:t>保障</w:t>
      </w:r>
      <w:r>
        <w:tab/>
      </w:r>
      <w:r>
        <w:fldChar w:fldCharType="begin"/>
      </w:r>
      <w:r>
        <w:instrText xml:space="preserve"> PAGEREF _Toc2938 \h </w:instrText>
      </w:r>
      <w:r>
        <w:fldChar w:fldCharType="separate"/>
      </w:r>
      <w:r>
        <w:t>35</w:t>
      </w:r>
      <w:r>
        <w:fldChar w:fldCharType="end"/>
      </w:r>
      <w:r>
        <w:rPr>
          <w:rFonts w:eastAsia="方正仿宋_GBK"/>
          <w:bCs w:val="0"/>
          <w:i w:val="0"/>
          <w:iCs w:val="0"/>
          <w:spacing w:val="0"/>
        </w:rPr>
        <w:fldChar w:fldCharType="end"/>
      </w:r>
    </w:p>
    <w:p w14:paraId="16A14AC2">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_Toc27219 </w:instrText>
      </w:r>
      <w:r>
        <w:rPr>
          <w:rFonts w:eastAsia="方正仿宋_GBK"/>
          <w:bCs w:val="0"/>
          <w:i w:val="0"/>
          <w:iCs w:val="0"/>
          <w:spacing w:val="0"/>
        </w:rPr>
        <w:fldChar w:fldCharType="separate"/>
      </w:r>
      <w:r>
        <w:rPr>
          <w:rFonts w:hint="eastAsia" w:eastAsia="方正仿宋_GBK"/>
          <w:i w:val="0"/>
        </w:rPr>
        <w:t xml:space="preserve">5.2.1 </w:t>
      </w:r>
      <w:r>
        <w:rPr>
          <w:rFonts w:hint="eastAsia"/>
        </w:rPr>
        <w:t>整体</w:t>
      </w:r>
      <w:r>
        <w:rPr>
          <w:rFonts w:hint="eastAsia"/>
          <w:lang w:eastAsia="zh-CN"/>
        </w:rPr>
        <w:t>保障</w:t>
      </w:r>
      <w:r>
        <w:rPr>
          <w:rFonts w:hint="eastAsia"/>
        </w:rPr>
        <w:t>结果说明</w:t>
      </w:r>
      <w:r>
        <w:tab/>
      </w:r>
      <w:r>
        <w:fldChar w:fldCharType="begin"/>
      </w:r>
      <w:r>
        <w:instrText xml:space="preserve"> PAGEREF _Toc27219 \h </w:instrText>
      </w:r>
      <w:r>
        <w:fldChar w:fldCharType="separate"/>
      </w:r>
      <w:r>
        <w:t>35</w:t>
      </w:r>
      <w:r>
        <w:fldChar w:fldCharType="end"/>
      </w:r>
      <w:r>
        <w:rPr>
          <w:rFonts w:eastAsia="方正仿宋_GBK"/>
          <w:bCs w:val="0"/>
          <w:i w:val="0"/>
          <w:iCs w:val="0"/>
          <w:spacing w:val="0"/>
        </w:rPr>
        <w:fldChar w:fldCharType="end"/>
      </w:r>
    </w:p>
    <w:p w14:paraId="3DCEFE19">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_Toc4027 </w:instrText>
      </w:r>
      <w:r>
        <w:rPr>
          <w:rFonts w:eastAsia="方正仿宋_GBK"/>
          <w:bCs w:val="0"/>
          <w:i w:val="0"/>
          <w:iCs w:val="0"/>
          <w:spacing w:val="0"/>
        </w:rPr>
        <w:fldChar w:fldCharType="separate"/>
      </w:r>
      <w:r>
        <w:rPr>
          <w:rFonts w:hint="eastAsia" w:eastAsia="方正仿宋_GBK"/>
          <w:i w:val="0"/>
        </w:rPr>
        <w:t xml:space="preserve">5.2.2 </w:t>
      </w:r>
      <w:r>
        <w:rPr>
          <w:rFonts w:hint="eastAsia"/>
        </w:rPr>
        <w:t>SLB物理机性能</w:t>
      </w:r>
      <w:r>
        <w:rPr>
          <w:rFonts w:hint="eastAsia"/>
          <w:lang w:eastAsia="zh-CN"/>
        </w:rPr>
        <w:t>保障</w:t>
      </w:r>
      <w:r>
        <w:tab/>
      </w:r>
      <w:r>
        <w:fldChar w:fldCharType="begin"/>
      </w:r>
      <w:r>
        <w:instrText xml:space="preserve"> PAGEREF _Toc4027 \h </w:instrText>
      </w:r>
      <w:r>
        <w:fldChar w:fldCharType="separate"/>
      </w:r>
      <w:r>
        <w:t>35</w:t>
      </w:r>
      <w:r>
        <w:fldChar w:fldCharType="end"/>
      </w:r>
      <w:r>
        <w:rPr>
          <w:rFonts w:eastAsia="方正仿宋_GBK"/>
          <w:bCs w:val="0"/>
          <w:i w:val="0"/>
          <w:iCs w:val="0"/>
          <w:spacing w:val="0"/>
        </w:rPr>
        <w:fldChar w:fldCharType="end"/>
      </w:r>
    </w:p>
    <w:p w14:paraId="7A6A48D5">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_Toc11294 </w:instrText>
      </w:r>
      <w:r>
        <w:rPr>
          <w:rFonts w:eastAsia="方正仿宋_GBK"/>
          <w:bCs w:val="0"/>
          <w:i w:val="0"/>
          <w:iCs w:val="0"/>
          <w:spacing w:val="0"/>
        </w:rPr>
        <w:fldChar w:fldCharType="separate"/>
      </w:r>
      <w:r>
        <w:rPr>
          <w:rFonts w:hint="eastAsia" w:eastAsia="方正仿宋_GBK"/>
          <w:i w:val="0"/>
        </w:rPr>
        <w:t xml:space="preserve">5.2.3 </w:t>
      </w:r>
      <w:r>
        <w:t>LVS</w:t>
      </w:r>
      <w:r>
        <w:rPr>
          <w:rFonts w:hint="eastAsia"/>
        </w:rPr>
        <w:t>流量</w:t>
      </w:r>
      <w:r>
        <w:rPr>
          <w:rFonts w:hint="eastAsia"/>
          <w:lang w:eastAsia="zh-CN"/>
        </w:rPr>
        <w:t>保障</w:t>
      </w:r>
      <w:r>
        <w:tab/>
      </w:r>
      <w:r>
        <w:fldChar w:fldCharType="begin"/>
      </w:r>
      <w:r>
        <w:instrText xml:space="preserve"> PAGEREF _Toc11294 \h </w:instrText>
      </w:r>
      <w:r>
        <w:fldChar w:fldCharType="separate"/>
      </w:r>
      <w:r>
        <w:t>36</w:t>
      </w:r>
      <w:r>
        <w:fldChar w:fldCharType="end"/>
      </w:r>
      <w:r>
        <w:rPr>
          <w:rFonts w:eastAsia="方正仿宋_GBK"/>
          <w:bCs w:val="0"/>
          <w:i w:val="0"/>
          <w:iCs w:val="0"/>
          <w:spacing w:val="0"/>
        </w:rPr>
        <w:fldChar w:fldCharType="end"/>
      </w:r>
    </w:p>
    <w:p w14:paraId="2ECB0552">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_Toc31188 </w:instrText>
      </w:r>
      <w:r>
        <w:rPr>
          <w:rFonts w:eastAsia="方正仿宋_GBK"/>
          <w:bCs w:val="0"/>
          <w:i w:val="0"/>
          <w:iCs w:val="0"/>
          <w:spacing w:val="0"/>
        </w:rPr>
        <w:fldChar w:fldCharType="separate"/>
      </w:r>
      <w:r>
        <w:rPr>
          <w:rFonts w:hint="eastAsia" w:eastAsia="方正仿宋_GBK"/>
          <w:i w:val="0"/>
        </w:rPr>
        <w:t xml:space="preserve">5.2.4 </w:t>
      </w:r>
      <w:r>
        <w:rPr>
          <w:rFonts w:hint="eastAsia"/>
        </w:rPr>
        <w:t>proxy流量</w:t>
      </w:r>
      <w:r>
        <w:rPr>
          <w:rFonts w:hint="eastAsia"/>
          <w:lang w:eastAsia="zh-CN"/>
        </w:rPr>
        <w:t>保障</w:t>
      </w:r>
      <w:r>
        <w:tab/>
      </w:r>
      <w:r>
        <w:fldChar w:fldCharType="begin"/>
      </w:r>
      <w:r>
        <w:instrText xml:space="preserve"> PAGEREF _Toc31188 \h </w:instrText>
      </w:r>
      <w:r>
        <w:fldChar w:fldCharType="separate"/>
      </w:r>
      <w:r>
        <w:t>36</w:t>
      </w:r>
      <w:r>
        <w:fldChar w:fldCharType="end"/>
      </w:r>
      <w:r>
        <w:rPr>
          <w:rFonts w:eastAsia="方正仿宋_GBK"/>
          <w:bCs w:val="0"/>
          <w:i w:val="0"/>
          <w:iCs w:val="0"/>
          <w:spacing w:val="0"/>
        </w:rPr>
        <w:fldChar w:fldCharType="end"/>
      </w:r>
    </w:p>
    <w:p w14:paraId="78682B65">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_Toc3583 </w:instrText>
      </w:r>
      <w:r>
        <w:rPr>
          <w:rFonts w:eastAsia="方正仿宋_GBK"/>
          <w:bCs w:val="0"/>
          <w:i w:val="0"/>
          <w:iCs w:val="0"/>
          <w:spacing w:val="0"/>
        </w:rPr>
        <w:fldChar w:fldCharType="separate"/>
      </w:r>
      <w:r>
        <w:rPr>
          <w:rFonts w:hint="eastAsia" w:eastAsia="方正仿宋_GBK"/>
          <w:i w:val="0"/>
          <w:szCs w:val="30"/>
        </w:rPr>
        <w:t xml:space="preserve">5.3 </w:t>
      </w:r>
      <w:r>
        <w:rPr>
          <w:rFonts w:hint="eastAsia"/>
        </w:rPr>
        <w:t>VPC产品</w:t>
      </w:r>
      <w:r>
        <w:rPr>
          <w:rFonts w:hint="eastAsia"/>
          <w:lang w:eastAsia="zh-CN"/>
        </w:rPr>
        <w:t>保障</w:t>
      </w:r>
      <w:r>
        <w:tab/>
      </w:r>
      <w:r>
        <w:fldChar w:fldCharType="begin"/>
      </w:r>
      <w:r>
        <w:instrText xml:space="preserve"> PAGEREF _Toc3583 \h </w:instrText>
      </w:r>
      <w:r>
        <w:fldChar w:fldCharType="separate"/>
      </w:r>
      <w:r>
        <w:t>37</w:t>
      </w:r>
      <w:r>
        <w:fldChar w:fldCharType="end"/>
      </w:r>
      <w:r>
        <w:rPr>
          <w:rFonts w:eastAsia="方正仿宋_GBK"/>
          <w:bCs w:val="0"/>
          <w:i w:val="0"/>
          <w:iCs w:val="0"/>
          <w:spacing w:val="0"/>
        </w:rPr>
        <w:fldChar w:fldCharType="end"/>
      </w:r>
    </w:p>
    <w:p w14:paraId="4FEC9B89">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_Toc26567 </w:instrText>
      </w:r>
      <w:r>
        <w:rPr>
          <w:rFonts w:eastAsia="方正仿宋_GBK"/>
          <w:bCs w:val="0"/>
          <w:i w:val="0"/>
          <w:iCs w:val="0"/>
          <w:spacing w:val="0"/>
        </w:rPr>
        <w:fldChar w:fldCharType="separate"/>
      </w:r>
      <w:r>
        <w:rPr>
          <w:rFonts w:hint="eastAsia" w:eastAsia="方正仿宋_GBK"/>
          <w:i w:val="0"/>
        </w:rPr>
        <w:t xml:space="preserve">5.3.1 </w:t>
      </w:r>
      <w:r>
        <w:rPr>
          <w:rFonts w:hint="eastAsia"/>
        </w:rPr>
        <w:t>整体</w:t>
      </w:r>
      <w:r>
        <w:rPr>
          <w:rFonts w:hint="eastAsia"/>
          <w:lang w:eastAsia="zh-CN"/>
        </w:rPr>
        <w:t>保障</w:t>
      </w:r>
      <w:r>
        <w:rPr>
          <w:rFonts w:hint="eastAsia"/>
        </w:rPr>
        <w:t>结果说明</w:t>
      </w:r>
      <w:r>
        <w:tab/>
      </w:r>
      <w:r>
        <w:fldChar w:fldCharType="begin"/>
      </w:r>
      <w:r>
        <w:instrText xml:space="preserve"> PAGEREF _Toc26567 \h </w:instrText>
      </w:r>
      <w:r>
        <w:fldChar w:fldCharType="separate"/>
      </w:r>
      <w:r>
        <w:t>37</w:t>
      </w:r>
      <w:r>
        <w:fldChar w:fldCharType="end"/>
      </w:r>
      <w:r>
        <w:rPr>
          <w:rFonts w:eastAsia="方正仿宋_GBK"/>
          <w:bCs w:val="0"/>
          <w:i w:val="0"/>
          <w:iCs w:val="0"/>
          <w:spacing w:val="0"/>
        </w:rPr>
        <w:fldChar w:fldCharType="end"/>
      </w:r>
    </w:p>
    <w:p w14:paraId="17272AE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_Toc11531 </w:instrText>
      </w:r>
      <w:r>
        <w:rPr>
          <w:rFonts w:eastAsia="方正仿宋_GBK"/>
          <w:bCs w:val="0"/>
          <w:i w:val="0"/>
          <w:iCs w:val="0"/>
          <w:spacing w:val="0"/>
        </w:rPr>
        <w:fldChar w:fldCharType="separate"/>
      </w:r>
      <w:r>
        <w:rPr>
          <w:rFonts w:hint="eastAsia" w:eastAsia="方正仿宋_GBK"/>
          <w:i w:val="0"/>
        </w:rPr>
        <w:t xml:space="preserve">5.3.2 </w:t>
      </w:r>
      <w:r>
        <w:rPr>
          <w:rFonts w:hint="eastAsia"/>
        </w:rPr>
        <w:t>VPC物理机性能</w:t>
      </w:r>
      <w:r>
        <w:rPr>
          <w:rFonts w:hint="eastAsia"/>
          <w:lang w:eastAsia="zh-CN"/>
        </w:rPr>
        <w:t>保障</w:t>
      </w:r>
      <w:r>
        <w:tab/>
      </w:r>
      <w:r>
        <w:fldChar w:fldCharType="begin"/>
      </w:r>
      <w:r>
        <w:instrText xml:space="preserve"> PAGEREF _Toc11531 \h </w:instrText>
      </w:r>
      <w:r>
        <w:fldChar w:fldCharType="separate"/>
      </w:r>
      <w:r>
        <w:t>37</w:t>
      </w:r>
      <w:r>
        <w:fldChar w:fldCharType="end"/>
      </w:r>
      <w:r>
        <w:rPr>
          <w:rFonts w:eastAsia="方正仿宋_GBK"/>
          <w:bCs w:val="0"/>
          <w:i w:val="0"/>
          <w:iCs w:val="0"/>
          <w:spacing w:val="0"/>
        </w:rPr>
        <w:fldChar w:fldCharType="end"/>
      </w:r>
    </w:p>
    <w:p w14:paraId="32F0B93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_Toc25880 </w:instrText>
      </w:r>
      <w:r>
        <w:rPr>
          <w:rFonts w:eastAsia="方正仿宋_GBK"/>
          <w:bCs w:val="0"/>
          <w:i w:val="0"/>
          <w:iCs w:val="0"/>
          <w:spacing w:val="0"/>
        </w:rPr>
        <w:fldChar w:fldCharType="separate"/>
      </w:r>
      <w:r>
        <w:rPr>
          <w:rFonts w:hint="eastAsia" w:eastAsia="方正仿宋_GBK"/>
          <w:i w:val="0"/>
        </w:rPr>
        <w:t xml:space="preserve">5.3.3 </w:t>
      </w:r>
      <w:r>
        <w:rPr>
          <w:rFonts w:hint="eastAsia"/>
        </w:rPr>
        <w:t>xgw流量情况说明</w:t>
      </w:r>
      <w:r>
        <w:tab/>
      </w:r>
      <w:r>
        <w:fldChar w:fldCharType="begin"/>
      </w:r>
      <w:r>
        <w:instrText xml:space="preserve"> PAGEREF _Toc25880 \h </w:instrText>
      </w:r>
      <w:r>
        <w:fldChar w:fldCharType="separate"/>
      </w:r>
      <w:r>
        <w:t>38</w:t>
      </w:r>
      <w:r>
        <w:fldChar w:fldCharType="end"/>
      </w:r>
      <w:r>
        <w:rPr>
          <w:rFonts w:eastAsia="方正仿宋_GBK"/>
          <w:bCs w:val="0"/>
          <w:i w:val="0"/>
          <w:iCs w:val="0"/>
          <w:spacing w:val="0"/>
        </w:rPr>
        <w:fldChar w:fldCharType="end"/>
      </w:r>
    </w:p>
    <w:p w14:paraId="2D6160BE">
      <w:pPr>
        <w:pStyle w:val="18"/>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_Toc26191 </w:instrText>
      </w:r>
      <w:r>
        <w:rPr>
          <w:rFonts w:eastAsia="方正仿宋_GBK"/>
          <w:bCs w:val="0"/>
          <w:i w:val="0"/>
          <w:iCs w:val="0"/>
          <w:spacing w:val="0"/>
        </w:rPr>
        <w:fldChar w:fldCharType="separate"/>
      </w:r>
      <w:r>
        <w:rPr>
          <w:rFonts w:hint="eastAsia" w:eastAsia="黑体"/>
          <w:i w:val="0"/>
        </w:rPr>
        <w:t xml:space="preserve">6 </w:t>
      </w:r>
      <w:r>
        <w:rPr>
          <w:rFonts w:hint="eastAsia"/>
        </w:rPr>
        <w:t>云数据库深度</w:t>
      </w:r>
      <w:r>
        <w:rPr>
          <w:rFonts w:hint="eastAsia"/>
          <w:lang w:eastAsia="zh-CN"/>
        </w:rPr>
        <w:t>保障</w:t>
      </w:r>
      <w:r>
        <w:tab/>
      </w:r>
      <w:r>
        <w:fldChar w:fldCharType="begin"/>
      </w:r>
      <w:r>
        <w:instrText xml:space="preserve"> PAGEREF _Toc26191 \h </w:instrText>
      </w:r>
      <w:r>
        <w:fldChar w:fldCharType="separate"/>
      </w:r>
      <w:r>
        <w:t>39</w:t>
      </w:r>
      <w:r>
        <w:fldChar w:fldCharType="end"/>
      </w:r>
      <w:r>
        <w:rPr>
          <w:rFonts w:eastAsia="方正仿宋_GBK"/>
          <w:bCs w:val="0"/>
          <w:i w:val="0"/>
          <w:iCs w:val="0"/>
          <w:spacing w:val="0"/>
        </w:rPr>
        <w:fldChar w:fldCharType="end"/>
      </w:r>
    </w:p>
    <w:p w14:paraId="1261455D">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_Toc25537 </w:instrText>
      </w:r>
      <w:r>
        <w:rPr>
          <w:rFonts w:eastAsia="方正仿宋_GBK"/>
          <w:bCs w:val="0"/>
          <w:i w:val="0"/>
          <w:iCs w:val="0"/>
          <w:spacing w:val="0"/>
        </w:rPr>
        <w:fldChar w:fldCharType="separate"/>
      </w:r>
      <w:r>
        <w:rPr>
          <w:rFonts w:hint="eastAsia" w:eastAsia="方正仿宋_GBK"/>
          <w:i w:val="0"/>
          <w:szCs w:val="30"/>
        </w:rPr>
        <w:t xml:space="preserve">6.1 </w:t>
      </w:r>
      <w:r>
        <w:rPr>
          <w:rFonts w:hint="eastAsia"/>
        </w:rPr>
        <w:t>RDS产品</w:t>
      </w:r>
      <w:r>
        <w:rPr>
          <w:rFonts w:hint="eastAsia"/>
          <w:lang w:eastAsia="zh-CN"/>
        </w:rPr>
        <w:t>保障</w:t>
      </w:r>
      <w:r>
        <w:tab/>
      </w:r>
      <w:r>
        <w:fldChar w:fldCharType="begin"/>
      </w:r>
      <w:r>
        <w:instrText xml:space="preserve"> PAGEREF _Toc25537 \h </w:instrText>
      </w:r>
      <w:r>
        <w:fldChar w:fldCharType="separate"/>
      </w:r>
      <w:r>
        <w:t>39</w:t>
      </w:r>
      <w:r>
        <w:fldChar w:fldCharType="end"/>
      </w:r>
      <w:r>
        <w:rPr>
          <w:rFonts w:eastAsia="方正仿宋_GBK"/>
          <w:bCs w:val="0"/>
          <w:i w:val="0"/>
          <w:iCs w:val="0"/>
          <w:spacing w:val="0"/>
        </w:rPr>
        <w:fldChar w:fldCharType="end"/>
      </w:r>
    </w:p>
    <w:p w14:paraId="1D399901">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_Toc12438 </w:instrText>
      </w:r>
      <w:r>
        <w:rPr>
          <w:rFonts w:eastAsia="方正仿宋_GBK"/>
          <w:bCs w:val="0"/>
          <w:i w:val="0"/>
          <w:iCs w:val="0"/>
          <w:spacing w:val="0"/>
        </w:rPr>
        <w:fldChar w:fldCharType="separate"/>
      </w:r>
      <w:r>
        <w:rPr>
          <w:rFonts w:hint="eastAsia" w:eastAsia="方正仿宋_GBK"/>
          <w:i w:val="0"/>
        </w:rPr>
        <w:t xml:space="preserve">6.1.1 </w:t>
      </w:r>
      <w:r>
        <w:rPr>
          <w:rFonts w:hint="eastAsia"/>
        </w:rPr>
        <w:t>整体</w:t>
      </w:r>
      <w:r>
        <w:rPr>
          <w:rFonts w:hint="eastAsia"/>
          <w:lang w:eastAsia="zh-CN"/>
        </w:rPr>
        <w:t>保障</w:t>
      </w:r>
      <w:r>
        <w:rPr>
          <w:rFonts w:hint="eastAsia"/>
        </w:rPr>
        <w:t>结果说明</w:t>
      </w:r>
      <w:r>
        <w:tab/>
      </w:r>
      <w:r>
        <w:fldChar w:fldCharType="begin"/>
      </w:r>
      <w:r>
        <w:instrText xml:space="preserve"> PAGEREF _Toc12438 \h </w:instrText>
      </w:r>
      <w:r>
        <w:fldChar w:fldCharType="separate"/>
      </w:r>
      <w:r>
        <w:t>39</w:t>
      </w:r>
      <w:r>
        <w:fldChar w:fldCharType="end"/>
      </w:r>
      <w:r>
        <w:rPr>
          <w:rFonts w:eastAsia="方正仿宋_GBK"/>
          <w:bCs w:val="0"/>
          <w:i w:val="0"/>
          <w:iCs w:val="0"/>
          <w:spacing w:val="0"/>
        </w:rPr>
        <w:fldChar w:fldCharType="end"/>
      </w:r>
    </w:p>
    <w:p w14:paraId="38976245">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_Toc24905 </w:instrText>
      </w:r>
      <w:r>
        <w:rPr>
          <w:rFonts w:eastAsia="方正仿宋_GBK"/>
          <w:bCs w:val="0"/>
          <w:i w:val="0"/>
          <w:iCs w:val="0"/>
          <w:spacing w:val="0"/>
        </w:rPr>
        <w:fldChar w:fldCharType="separate"/>
      </w:r>
      <w:r>
        <w:rPr>
          <w:rFonts w:hint="eastAsia" w:eastAsia="方正仿宋_GBK"/>
          <w:i w:val="0"/>
        </w:rPr>
        <w:t xml:space="preserve">6.1.2 </w:t>
      </w:r>
      <w:r>
        <w:rPr>
          <w:rFonts w:hint="eastAsia"/>
        </w:rPr>
        <w:t>物理机磁盘空间及性能</w:t>
      </w:r>
      <w:r>
        <w:rPr>
          <w:rFonts w:hint="eastAsia"/>
          <w:lang w:eastAsia="zh-CN"/>
        </w:rPr>
        <w:t>保障</w:t>
      </w:r>
      <w:r>
        <w:tab/>
      </w:r>
      <w:r>
        <w:fldChar w:fldCharType="begin"/>
      </w:r>
      <w:r>
        <w:instrText xml:space="preserve"> PAGEREF _Toc24905 \h </w:instrText>
      </w:r>
      <w:r>
        <w:fldChar w:fldCharType="separate"/>
      </w:r>
      <w:r>
        <w:t>39</w:t>
      </w:r>
      <w:r>
        <w:fldChar w:fldCharType="end"/>
      </w:r>
      <w:r>
        <w:rPr>
          <w:rFonts w:eastAsia="方正仿宋_GBK"/>
          <w:bCs w:val="0"/>
          <w:i w:val="0"/>
          <w:iCs w:val="0"/>
          <w:spacing w:val="0"/>
        </w:rPr>
        <w:fldChar w:fldCharType="end"/>
      </w:r>
    </w:p>
    <w:p w14:paraId="7D17EE17">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_Toc5515 </w:instrText>
      </w:r>
      <w:r>
        <w:rPr>
          <w:rFonts w:eastAsia="方正仿宋_GBK"/>
          <w:bCs w:val="0"/>
          <w:i w:val="0"/>
          <w:iCs w:val="0"/>
          <w:spacing w:val="0"/>
        </w:rPr>
        <w:fldChar w:fldCharType="separate"/>
      </w:r>
      <w:r>
        <w:rPr>
          <w:rFonts w:hint="eastAsia" w:eastAsia="方正仿宋_GBK"/>
          <w:i w:val="0"/>
        </w:rPr>
        <w:t xml:space="preserve">6.1.3 </w:t>
      </w:r>
      <w:r>
        <w:rPr>
          <w:rFonts w:hint="eastAsia"/>
        </w:rPr>
        <w:t>杜康</w:t>
      </w:r>
      <w:r>
        <w:rPr>
          <w:rFonts w:hint="eastAsia"/>
          <w:lang w:eastAsia="zh-CN"/>
        </w:rPr>
        <w:t>保障</w:t>
      </w:r>
      <w:r>
        <w:tab/>
      </w:r>
      <w:r>
        <w:fldChar w:fldCharType="begin"/>
      </w:r>
      <w:r>
        <w:instrText xml:space="preserve"> PAGEREF _Toc5515 \h </w:instrText>
      </w:r>
      <w:r>
        <w:fldChar w:fldCharType="separate"/>
      </w:r>
      <w:r>
        <w:t>40</w:t>
      </w:r>
      <w:r>
        <w:fldChar w:fldCharType="end"/>
      </w:r>
      <w:r>
        <w:rPr>
          <w:rFonts w:eastAsia="方正仿宋_GBK"/>
          <w:bCs w:val="0"/>
          <w:i w:val="0"/>
          <w:iCs w:val="0"/>
          <w:spacing w:val="0"/>
        </w:rPr>
        <w:fldChar w:fldCharType="end"/>
      </w:r>
    </w:p>
    <w:p w14:paraId="21A79038">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_Toc16872 </w:instrText>
      </w:r>
      <w:r>
        <w:rPr>
          <w:rFonts w:eastAsia="方正仿宋_GBK"/>
          <w:bCs w:val="0"/>
          <w:i w:val="0"/>
          <w:iCs w:val="0"/>
          <w:spacing w:val="0"/>
        </w:rPr>
        <w:fldChar w:fldCharType="separate"/>
      </w:r>
      <w:r>
        <w:rPr>
          <w:rFonts w:hint="eastAsia" w:eastAsia="方正仿宋_GBK"/>
          <w:i w:val="0"/>
          <w:szCs w:val="30"/>
        </w:rPr>
        <w:t xml:space="preserve">6.2 </w:t>
      </w:r>
      <w:r>
        <w:rPr>
          <w:rFonts w:hint="eastAsia"/>
        </w:rPr>
        <w:t>DRDS产品</w:t>
      </w:r>
      <w:r>
        <w:rPr>
          <w:rFonts w:hint="eastAsia"/>
          <w:lang w:eastAsia="zh-CN"/>
        </w:rPr>
        <w:t>保障</w:t>
      </w:r>
      <w:r>
        <w:tab/>
      </w:r>
      <w:r>
        <w:fldChar w:fldCharType="begin"/>
      </w:r>
      <w:r>
        <w:instrText xml:space="preserve"> PAGEREF _Toc16872 \h </w:instrText>
      </w:r>
      <w:r>
        <w:fldChar w:fldCharType="separate"/>
      </w:r>
      <w:r>
        <w:t>41</w:t>
      </w:r>
      <w:r>
        <w:fldChar w:fldCharType="end"/>
      </w:r>
      <w:r>
        <w:rPr>
          <w:rFonts w:eastAsia="方正仿宋_GBK"/>
          <w:bCs w:val="0"/>
          <w:i w:val="0"/>
          <w:iCs w:val="0"/>
          <w:spacing w:val="0"/>
        </w:rPr>
        <w:fldChar w:fldCharType="end"/>
      </w:r>
    </w:p>
    <w:p w14:paraId="4874DF1B">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_Toc19669 </w:instrText>
      </w:r>
      <w:r>
        <w:rPr>
          <w:rFonts w:eastAsia="方正仿宋_GBK"/>
          <w:bCs w:val="0"/>
          <w:i w:val="0"/>
          <w:iCs w:val="0"/>
          <w:spacing w:val="0"/>
        </w:rPr>
        <w:fldChar w:fldCharType="separate"/>
      </w:r>
      <w:r>
        <w:rPr>
          <w:rFonts w:hint="eastAsia" w:eastAsia="方正仿宋_GBK"/>
          <w:i w:val="0"/>
        </w:rPr>
        <w:t xml:space="preserve">6.2.1 </w:t>
      </w:r>
      <w:r>
        <w:rPr>
          <w:rFonts w:hint="eastAsia"/>
        </w:rPr>
        <w:t>整体</w:t>
      </w:r>
      <w:r>
        <w:rPr>
          <w:rFonts w:hint="eastAsia"/>
          <w:lang w:eastAsia="zh-CN"/>
        </w:rPr>
        <w:t>保障</w:t>
      </w:r>
      <w:r>
        <w:rPr>
          <w:rFonts w:hint="eastAsia"/>
        </w:rPr>
        <w:t>结果说明</w:t>
      </w:r>
      <w:r>
        <w:tab/>
      </w:r>
      <w:r>
        <w:fldChar w:fldCharType="begin"/>
      </w:r>
      <w:r>
        <w:instrText xml:space="preserve"> PAGEREF _Toc19669 \h </w:instrText>
      </w:r>
      <w:r>
        <w:fldChar w:fldCharType="separate"/>
      </w:r>
      <w:r>
        <w:t>41</w:t>
      </w:r>
      <w:r>
        <w:fldChar w:fldCharType="end"/>
      </w:r>
      <w:r>
        <w:rPr>
          <w:rFonts w:eastAsia="方正仿宋_GBK"/>
          <w:bCs w:val="0"/>
          <w:i w:val="0"/>
          <w:iCs w:val="0"/>
          <w:spacing w:val="0"/>
        </w:rPr>
        <w:fldChar w:fldCharType="end"/>
      </w:r>
    </w:p>
    <w:p w14:paraId="738D386C">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_Toc31155 </w:instrText>
      </w:r>
      <w:r>
        <w:rPr>
          <w:rFonts w:eastAsia="方正仿宋_GBK"/>
          <w:bCs w:val="0"/>
          <w:i w:val="0"/>
          <w:iCs w:val="0"/>
          <w:spacing w:val="0"/>
        </w:rPr>
        <w:fldChar w:fldCharType="separate"/>
      </w:r>
      <w:r>
        <w:rPr>
          <w:rFonts w:hint="eastAsia" w:eastAsia="方正仿宋_GBK"/>
          <w:i w:val="0"/>
        </w:rPr>
        <w:t xml:space="preserve">6.2.2 </w:t>
      </w:r>
      <w:r>
        <w:t>白屏实例监控</w:t>
      </w:r>
      <w:r>
        <w:rPr>
          <w:rFonts w:hint="eastAsia"/>
          <w:lang w:eastAsia="zh-CN"/>
        </w:rPr>
        <w:t>保障</w:t>
      </w:r>
      <w:r>
        <w:tab/>
      </w:r>
      <w:r>
        <w:fldChar w:fldCharType="begin"/>
      </w:r>
      <w:r>
        <w:instrText xml:space="preserve"> PAGEREF _Toc31155 \h </w:instrText>
      </w:r>
      <w:r>
        <w:fldChar w:fldCharType="separate"/>
      </w:r>
      <w:r>
        <w:t>41</w:t>
      </w:r>
      <w:r>
        <w:fldChar w:fldCharType="end"/>
      </w:r>
      <w:r>
        <w:rPr>
          <w:rFonts w:eastAsia="方正仿宋_GBK"/>
          <w:bCs w:val="0"/>
          <w:i w:val="0"/>
          <w:iCs w:val="0"/>
          <w:spacing w:val="0"/>
        </w:rPr>
        <w:fldChar w:fldCharType="end"/>
      </w:r>
    </w:p>
    <w:p w14:paraId="0C92B47D">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_Toc20761 </w:instrText>
      </w:r>
      <w:r>
        <w:rPr>
          <w:rFonts w:eastAsia="方正仿宋_GBK"/>
          <w:bCs w:val="0"/>
          <w:i w:val="0"/>
          <w:iCs w:val="0"/>
          <w:spacing w:val="0"/>
        </w:rPr>
        <w:fldChar w:fldCharType="separate"/>
      </w:r>
      <w:r>
        <w:rPr>
          <w:rFonts w:hint="eastAsia" w:eastAsia="方正仿宋_GBK"/>
          <w:i w:val="0"/>
        </w:rPr>
        <w:t xml:space="preserve">6.2.3 </w:t>
      </w:r>
      <w:r>
        <w:t>DrdsManager容器</w:t>
      </w:r>
      <w:r>
        <w:rPr>
          <w:rFonts w:hint="eastAsia"/>
          <w:lang w:eastAsia="zh-CN"/>
        </w:rPr>
        <w:t>保障</w:t>
      </w:r>
      <w:r>
        <w:tab/>
      </w:r>
      <w:r>
        <w:fldChar w:fldCharType="begin"/>
      </w:r>
      <w:r>
        <w:instrText xml:space="preserve"> PAGEREF _Toc20761 \h </w:instrText>
      </w:r>
      <w:r>
        <w:fldChar w:fldCharType="separate"/>
      </w:r>
      <w:r>
        <w:t>42</w:t>
      </w:r>
      <w:r>
        <w:fldChar w:fldCharType="end"/>
      </w:r>
      <w:r>
        <w:rPr>
          <w:rFonts w:eastAsia="方正仿宋_GBK"/>
          <w:bCs w:val="0"/>
          <w:i w:val="0"/>
          <w:iCs w:val="0"/>
          <w:spacing w:val="0"/>
        </w:rPr>
        <w:fldChar w:fldCharType="end"/>
      </w:r>
    </w:p>
    <w:p w14:paraId="43F19209">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_Toc7190 </w:instrText>
      </w:r>
      <w:r>
        <w:rPr>
          <w:rFonts w:eastAsia="方正仿宋_GBK"/>
          <w:bCs w:val="0"/>
          <w:i w:val="0"/>
          <w:iCs w:val="0"/>
          <w:spacing w:val="0"/>
        </w:rPr>
        <w:fldChar w:fldCharType="separate"/>
      </w:r>
      <w:r>
        <w:rPr>
          <w:rFonts w:hint="eastAsia" w:eastAsia="方正仿宋_GBK"/>
          <w:i w:val="0"/>
        </w:rPr>
        <w:t xml:space="preserve">6.2.4 </w:t>
      </w:r>
      <w:r>
        <w:rPr>
          <w:rFonts w:hint="eastAsia"/>
        </w:rPr>
        <w:t>物理机性能</w:t>
      </w:r>
      <w:r>
        <w:rPr>
          <w:rFonts w:hint="eastAsia"/>
          <w:lang w:eastAsia="zh-CN"/>
        </w:rPr>
        <w:t>保障</w:t>
      </w:r>
      <w:r>
        <w:tab/>
      </w:r>
      <w:r>
        <w:fldChar w:fldCharType="begin"/>
      </w:r>
      <w:r>
        <w:instrText xml:space="preserve"> PAGEREF _Toc7190 \h </w:instrText>
      </w:r>
      <w:r>
        <w:fldChar w:fldCharType="separate"/>
      </w:r>
      <w:r>
        <w:t>43</w:t>
      </w:r>
      <w:r>
        <w:fldChar w:fldCharType="end"/>
      </w:r>
      <w:r>
        <w:rPr>
          <w:rFonts w:eastAsia="方正仿宋_GBK"/>
          <w:bCs w:val="0"/>
          <w:i w:val="0"/>
          <w:iCs w:val="0"/>
          <w:spacing w:val="0"/>
        </w:rPr>
        <w:fldChar w:fldCharType="end"/>
      </w:r>
    </w:p>
    <w:p w14:paraId="30ACFADF">
      <w:pPr>
        <w:pStyle w:val="21"/>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_Toc17928 </w:instrText>
      </w:r>
      <w:r>
        <w:rPr>
          <w:rFonts w:eastAsia="方正仿宋_GBK"/>
          <w:bCs w:val="0"/>
          <w:i w:val="0"/>
          <w:iCs w:val="0"/>
          <w:spacing w:val="0"/>
        </w:rPr>
        <w:fldChar w:fldCharType="separate"/>
      </w:r>
      <w:r>
        <w:rPr>
          <w:rFonts w:hint="eastAsia" w:eastAsia="方正仿宋_GBK"/>
          <w:i w:val="0"/>
          <w:szCs w:val="30"/>
        </w:rPr>
        <w:t xml:space="preserve">6.3 </w:t>
      </w:r>
      <w:r>
        <w:rPr>
          <w:rFonts w:hint="eastAsia"/>
        </w:rPr>
        <w:t>dts产品</w:t>
      </w:r>
      <w:r>
        <w:rPr>
          <w:rFonts w:hint="eastAsia"/>
          <w:lang w:eastAsia="zh-CN"/>
        </w:rPr>
        <w:t>保障</w:t>
      </w:r>
      <w:r>
        <w:tab/>
      </w:r>
      <w:r>
        <w:fldChar w:fldCharType="begin"/>
      </w:r>
      <w:r>
        <w:instrText xml:space="preserve"> PAGEREF _Toc17928 \h </w:instrText>
      </w:r>
      <w:r>
        <w:fldChar w:fldCharType="separate"/>
      </w:r>
      <w:r>
        <w:t>43</w:t>
      </w:r>
      <w:r>
        <w:fldChar w:fldCharType="end"/>
      </w:r>
      <w:r>
        <w:rPr>
          <w:rFonts w:eastAsia="方正仿宋_GBK"/>
          <w:bCs w:val="0"/>
          <w:i w:val="0"/>
          <w:iCs w:val="0"/>
          <w:spacing w:val="0"/>
        </w:rPr>
        <w:fldChar w:fldCharType="end"/>
      </w:r>
    </w:p>
    <w:p w14:paraId="6792E833">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_Toc27684 </w:instrText>
      </w:r>
      <w:r>
        <w:rPr>
          <w:rFonts w:eastAsia="方正仿宋_GBK"/>
          <w:bCs w:val="0"/>
          <w:i w:val="0"/>
          <w:iCs w:val="0"/>
          <w:spacing w:val="0"/>
        </w:rPr>
        <w:fldChar w:fldCharType="separate"/>
      </w:r>
      <w:r>
        <w:rPr>
          <w:rFonts w:hint="eastAsia" w:eastAsia="方正仿宋_GBK"/>
          <w:i w:val="0"/>
        </w:rPr>
        <w:t xml:space="preserve">6.3.1 </w:t>
      </w:r>
      <w:r>
        <w:rPr>
          <w:rFonts w:hint="eastAsia"/>
        </w:rPr>
        <w:t>整体</w:t>
      </w:r>
      <w:r>
        <w:rPr>
          <w:rFonts w:hint="eastAsia"/>
          <w:lang w:eastAsia="zh-CN"/>
        </w:rPr>
        <w:t>保障</w:t>
      </w:r>
      <w:r>
        <w:rPr>
          <w:rFonts w:hint="eastAsia"/>
        </w:rPr>
        <w:t>结果说明</w:t>
      </w:r>
      <w:r>
        <w:tab/>
      </w:r>
      <w:r>
        <w:fldChar w:fldCharType="begin"/>
      </w:r>
      <w:r>
        <w:instrText xml:space="preserve"> PAGEREF _Toc27684 \h </w:instrText>
      </w:r>
      <w:r>
        <w:fldChar w:fldCharType="separate"/>
      </w:r>
      <w:r>
        <w:t>44</w:t>
      </w:r>
      <w:r>
        <w:fldChar w:fldCharType="end"/>
      </w:r>
      <w:r>
        <w:rPr>
          <w:rFonts w:eastAsia="方正仿宋_GBK"/>
          <w:bCs w:val="0"/>
          <w:i w:val="0"/>
          <w:iCs w:val="0"/>
          <w:spacing w:val="0"/>
        </w:rPr>
        <w:fldChar w:fldCharType="end"/>
      </w:r>
    </w:p>
    <w:p w14:paraId="2DDC58A1">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_Toc32741 </w:instrText>
      </w:r>
      <w:r>
        <w:rPr>
          <w:rFonts w:eastAsia="方正仿宋_GBK"/>
          <w:bCs w:val="0"/>
          <w:i w:val="0"/>
          <w:iCs w:val="0"/>
          <w:spacing w:val="0"/>
        </w:rPr>
        <w:fldChar w:fldCharType="separate"/>
      </w:r>
      <w:r>
        <w:rPr>
          <w:rFonts w:hint="eastAsia" w:eastAsia="方正仿宋_GBK"/>
          <w:i w:val="0"/>
        </w:rPr>
        <w:t xml:space="preserve">6.3.2 </w:t>
      </w:r>
      <w:r>
        <w:rPr>
          <w:rFonts w:hint="eastAsia"/>
        </w:rPr>
        <w:t>dtsmaster管控</w:t>
      </w:r>
      <w:r>
        <w:rPr>
          <w:rFonts w:hint="eastAsia"/>
          <w:lang w:eastAsia="zh-CN"/>
        </w:rPr>
        <w:t>保障</w:t>
      </w:r>
      <w:r>
        <w:tab/>
      </w:r>
      <w:r>
        <w:fldChar w:fldCharType="begin"/>
      </w:r>
      <w:r>
        <w:instrText xml:space="preserve"> PAGEREF _Toc32741 \h </w:instrText>
      </w:r>
      <w:r>
        <w:fldChar w:fldCharType="separate"/>
      </w:r>
      <w:r>
        <w:t>44</w:t>
      </w:r>
      <w:r>
        <w:fldChar w:fldCharType="end"/>
      </w:r>
      <w:r>
        <w:rPr>
          <w:rFonts w:eastAsia="方正仿宋_GBK"/>
          <w:bCs w:val="0"/>
          <w:i w:val="0"/>
          <w:iCs w:val="0"/>
          <w:spacing w:val="0"/>
        </w:rPr>
        <w:fldChar w:fldCharType="end"/>
      </w:r>
    </w:p>
    <w:p w14:paraId="5985B958">
      <w:pPr>
        <w:pStyle w:val="13"/>
        <w:tabs>
          <w:tab w:val="right" w:leader="dot" w:pos="8306"/>
        </w:tabs>
      </w:pPr>
      <w:r>
        <w:rPr>
          <w:rFonts w:eastAsia="方正仿宋_GBK"/>
          <w:bCs w:val="0"/>
          <w:i w:val="0"/>
          <w:iCs w:val="0"/>
          <w:spacing w:val="0"/>
        </w:rPr>
        <w:fldChar w:fldCharType="begin"/>
      </w:r>
      <w:r>
        <w:rPr>
          <w:rFonts w:eastAsia="方正仿宋_GBK"/>
          <w:bCs w:val="0"/>
          <w:i w:val="0"/>
          <w:iCs w:val="0"/>
          <w:spacing w:val="0"/>
        </w:rPr>
        <w:instrText xml:space="preserve"> HYPERLINK \l _Toc7316 </w:instrText>
      </w:r>
      <w:r>
        <w:rPr>
          <w:rFonts w:eastAsia="方正仿宋_GBK"/>
          <w:bCs w:val="0"/>
          <w:i w:val="0"/>
          <w:iCs w:val="0"/>
          <w:spacing w:val="0"/>
        </w:rPr>
        <w:fldChar w:fldCharType="separate"/>
      </w:r>
      <w:r>
        <w:rPr>
          <w:rFonts w:hint="eastAsia" w:eastAsia="方正仿宋_GBK"/>
          <w:i w:val="0"/>
        </w:rPr>
        <w:t xml:space="preserve">6.3.3 </w:t>
      </w:r>
      <w:r>
        <w:rPr>
          <w:rFonts w:hint="eastAsia"/>
        </w:rPr>
        <w:t>dts</w:t>
      </w:r>
      <w:r>
        <w:t>node</w:t>
      </w:r>
      <w:r>
        <w:rPr>
          <w:rFonts w:hint="eastAsia"/>
        </w:rPr>
        <w:t>物理机性能</w:t>
      </w:r>
      <w:r>
        <w:rPr>
          <w:rFonts w:hint="eastAsia"/>
          <w:lang w:eastAsia="zh-CN"/>
        </w:rPr>
        <w:t>保障</w:t>
      </w:r>
      <w:r>
        <w:tab/>
      </w:r>
      <w:r>
        <w:fldChar w:fldCharType="begin"/>
      </w:r>
      <w:r>
        <w:instrText xml:space="preserve"> PAGEREF _Toc7316 \h </w:instrText>
      </w:r>
      <w:r>
        <w:fldChar w:fldCharType="separate"/>
      </w:r>
      <w:r>
        <w:t>44</w:t>
      </w:r>
      <w:r>
        <w:fldChar w:fldCharType="end"/>
      </w:r>
      <w:r>
        <w:rPr>
          <w:rFonts w:eastAsia="方正仿宋_GBK"/>
          <w:bCs w:val="0"/>
          <w:i w:val="0"/>
          <w:iCs w:val="0"/>
          <w:spacing w:val="0"/>
        </w:rPr>
        <w:fldChar w:fldCharType="end"/>
      </w:r>
    </w:p>
    <w:p w14:paraId="0FF6BFA1">
      <w:pPr>
        <w:widowControl/>
        <w:jc w:val="left"/>
        <w:rPr>
          <w:rStyle w:val="40"/>
          <w:rFonts w:eastAsia="方正仿宋_GBK"/>
          <w:bCs w:val="0"/>
          <w:i w:val="0"/>
          <w:iCs w:val="0"/>
          <w:spacing w:val="0"/>
          <w:sz w:val="24"/>
        </w:rPr>
      </w:pPr>
      <w:r>
        <w:rPr>
          <w:rStyle w:val="40"/>
          <w:rFonts w:eastAsia="方正仿宋_GBK"/>
          <w:bCs w:val="0"/>
          <w:i w:val="0"/>
          <w:iCs w:val="0"/>
          <w:spacing w:val="0"/>
          <w:sz w:val="24"/>
        </w:rPr>
        <w:fldChar w:fldCharType="end"/>
      </w:r>
    </w:p>
    <w:p w14:paraId="08224F65">
      <w:pPr>
        <w:pStyle w:val="46"/>
        <w:ind w:firstLine="480"/>
        <w:rPr>
          <w:rStyle w:val="40"/>
          <w:bCs w:val="0"/>
          <w:i w:val="0"/>
          <w:iCs w:val="0"/>
          <w:spacing w:val="0"/>
        </w:rPr>
      </w:pPr>
      <w:r>
        <w:rPr>
          <w:rStyle w:val="40"/>
          <w:bCs w:val="0"/>
          <w:i w:val="0"/>
          <w:iCs w:val="0"/>
          <w:spacing w:val="0"/>
        </w:rPr>
        <w:br w:type="page"/>
      </w:r>
    </w:p>
    <w:p w14:paraId="274C893E">
      <w:pPr>
        <w:pStyle w:val="48"/>
        <w:ind w:right="210"/>
      </w:pPr>
      <w:bookmarkStart w:id="0" w:name="_Toc6184"/>
      <w:r>
        <w:rPr>
          <w:rStyle w:val="40"/>
          <w:rFonts w:hint="eastAsia"/>
          <w:b w:val="0"/>
          <w:bCs/>
          <w:i w:val="0"/>
          <w:iCs w:val="0"/>
          <w:spacing w:val="0"/>
          <w:lang w:eastAsia="zh-CN"/>
        </w:rPr>
        <w:t>实训云保障</w:t>
      </w:r>
      <w:r>
        <w:rPr>
          <w:rStyle w:val="40"/>
          <w:rFonts w:hint="eastAsia"/>
          <w:b w:val="0"/>
          <w:bCs/>
          <w:i w:val="0"/>
          <w:iCs w:val="0"/>
          <w:spacing w:val="0"/>
        </w:rPr>
        <w:t>整体状况说明</w:t>
      </w:r>
      <w:bookmarkEnd w:id="0"/>
    </w:p>
    <w:p w14:paraId="7B6A4CDA">
      <w:pPr>
        <w:pStyle w:val="46"/>
        <w:ind w:firstLine="480"/>
        <w:rPr>
          <w:rFonts w:hint="eastAsia"/>
        </w:rPr>
      </w:pPr>
      <w:bookmarkStart w:id="1" w:name="OLE_LINK1"/>
      <w:bookmarkStart w:id="2" w:name="OLE_LINK2"/>
      <w:r>
        <w:rPr>
          <w:rFonts w:hint="eastAsia"/>
        </w:rPr>
        <w:t>在实训云环境</w:t>
      </w:r>
      <w:r>
        <w:rPr>
          <w:rFonts w:hint="eastAsia"/>
          <w:lang w:val="en-US" w:eastAsia="zh-CN"/>
        </w:rPr>
        <w:t>整体</w:t>
      </w:r>
      <w:r>
        <w:rPr>
          <w:rFonts w:hint="eastAsia"/>
        </w:rPr>
        <w:t>保障工作中，我们针对底座、中间件、云基础、云网络及云数据库等多个</w:t>
      </w:r>
      <w:r>
        <w:rPr>
          <w:rFonts w:hint="eastAsia"/>
          <w:lang w:val="en-US" w:eastAsia="zh-CN"/>
        </w:rPr>
        <w:t>核心产品</w:t>
      </w:r>
      <w:r>
        <w:rPr>
          <w:rFonts w:hint="eastAsia"/>
        </w:rPr>
        <w:t>进行了全面而深入的检查与保障。通过一系列的</w:t>
      </w:r>
      <w:r>
        <w:rPr>
          <w:rFonts w:hint="eastAsia"/>
          <w:lang w:val="en-US" w:eastAsia="zh-CN"/>
        </w:rPr>
        <w:t>技术</w:t>
      </w:r>
      <w:r>
        <w:rPr>
          <w:rFonts w:hint="eastAsia"/>
        </w:rPr>
        <w:t>保障方法和严格的评估标准，确保了实训云环境的稳定运行和高效性能。</w:t>
      </w:r>
    </w:p>
    <w:bookmarkEnd w:id="1"/>
    <w:bookmarkEnd w:id="2"/>
    <w:p w14:paraId="4E8C6887">
      <w:pPr>
        <w:pStyle w:val="48"/>
        <w:ind w:right="210"/>
      </w:pPr>
      <w:bookmarkStart w:id="3" w:name="_Toc18725"/>
      <w:r>
        <w:rPr>
          <w:rFonts w:hint="eastAsia"/>
        </w:rPr>
        <w:t>底座深度</w:t>
      </w:r>
      <w:r>
        <w:rPr>
          <w:rFonts w:hint="eastAsia"/>
          <w:lang w:eastAsia="zh-CN"/>
        </w:rPr>
        <w:t>保障</w:t>
      </w:r>
      <w:bookmarkEnd w:id="3"/>
    </w:p>
    <w:p w14:paraId="7B92D1A4">
      <w:pPr>
        <w:pStyle w:val="50"/>
      </w:pPr>
      <w:bookmarkStart w:id="4" w:name="_Toc4274"/>
      <w:r>
        <w:rPr>
          <w:rFonts w:hint="eastAsia"/>
        </w:rPr>
        <w:t>天基产品</w:t>
      </w:r>
      <w:r>
        <w:rPr>
          <w:rFonts w:hint="eastAsia"/>
          <w:lang w:eastAsia="zh-CN"/>
        </w:rPr>
        <w:t>保障</w:t>
      </w:r>
      <w:bookmarkEnd w:id="4"/>
    </w:p>
    <w:p w14:paraId="4A816F2C">
      <w:pPr>
        <w:pStyle w:val="46"/>
        <w:ind w:firstLine="480"/>
      </w:pPr>
      <w:r>
        <w:rPr>
          <w:rFonts w:hint="eastAsia"/>
        </w:rPr>
        <w:t>天基产品为</w:t>
      </w:r>
      <w:r>
        <w:rPr>
          <w:rFonts w:hint="eastAsia"/>
          <w:lang w:eastAsia="zh-CN"/>
        </w:rPr>
        <w:t>实训云</w:t>
      </w:r>
      <w:r>
        <w:rPr>
          <w:rFonts w:hint="eastAsia"/>
        </w:rPr>
        <w:t>的核心底座产品，主要承载</w:t>
      </w:r>
      <w:r>
        <w:rPr>
          <w:rFonts w:hint="eastAsia"/>
          <w:lang w:eastAsia="zh-CN"/>
        </w:rPr>
        <w:t>实训云</w:t>
      </w:r>
      <w:r>
        <w:rPr>
          <w:rFonts w:hint="eastAsia"/>
        </w:rPr>
        <w:t>如dns、ntp、yum、registry、clone、inner</w:t>
      </w:r>
      <w:r>
        <w:t xml:space="preserve"> </w:t>
      </w:r>
      <w:r>
        <w:rPr>
          <w:rFonts w:hint="eastAsia"/>
        </w:rPr>
        <w:t>sls、innerots等核心服务模块，并为三方上层产品的管控服务容器提供部署dockerhost物理机资源。</w:t>
      </w:r>
    </w:p>
    <w:p w14:paraId="6292C8B8">
      <w:pPr>
        <w:pStyle w:val="52"/>
      </w:pPr>
      <w:bookmarkStart w:id="5" w:name="_Toc19691"/>
      <w:r>
        <w:rPr>
          <w:rFonts w:hint="eastAsia"/>
        </w:rPr>
        <w:t>整体</w:t>
      </w:r>
      <w:r>
        <w:rPr>
          <w:rFonts w:hint="eastAsia"/>
          <w:lang w:eastAsia="zh-CN"/>
        </w:rPr>
        <w:t>保障</w:t>
      </w:r>
      <w:r>
        <w:rPr>
          <w:rFonts w:hint="eastAsia"/>
        </w:rPr>
        <w:t>结果说明</w:t>
      </w:r>
      <w:bookmarkEnd w:id="5"/>
    </w:p>
    <w:p w14:paraId="342B1D9A">
      <w:pPr>
        <w:pStyle w:val="46"/>
        <w:ind w:firstLine="480"/>
      </w:pPr>
      <w:r>
        <w:rPr>
          <w:rFonts w:hint="eastAsia"/>
        </w:rPr>
        <w:t>天基产品</w:t>
      </w:r>
      <w:r>
        <w:rPr>
          <w:rFonts w:hint="eastAsia"/>
          <w:lang w:eastAsia="zh-CN"/>
        </w:rPr>
        <w:t>保障</w:t>
      </w:r>
      <w:r>
        <w:rPr>
          <w:rFonts w:hint="eastAsia"/>
        </w:rPr>
        <w:t>整体健康，acs角色未终态，已知问题。</w:t>
      </w:r>
    </w:p>
    <w:p w14:paraId="751B5FDA">
      <w:pPr>
        <w:pStyle w:val="52"/>
      </w:pPr>
      <w:bookmarkStart w:id="6" w:name="_Toc24375951"/>
      <w:bookmarkStart w:id="7" w:name="_Toc25929"/>
      <w:bookmarkStart w:id="8" w:name="_Toc14420"/>
      <w:r>
        <w:rPr>
          <w:rFonts w:hint="eastAsia"/>
        </w:rPr>
        <w:t>查询天基portal时间同步情况</w:t>
      </w:r>
      <w:bookmarkEnd w:id="6"/>
      <w:bookmarkEnd w:id="7"/>
      <w:bookmarkEnd w:id="8"/>
    </w:p>
    <w:p w14:paraId="36393644">
      <w:pPr>
        <w:pStyle w:val="53"/>
      </w:pPr>
      <w:r>
        <w:rPr>
          <w:rFonts w:hint="eastAsia"/>
          <w:lang w:eastAsia="zh-CN"/>
        </w:rPr>
        <w:t>保障</w:t>
      </w:r>
      <w:r>
        <w:rPr>
          <w:rFonts w:hint="eastAsia"/>
        </w:rPr>
        <w:t>方法</w:t>
      </w:r>
    </w:p>
    <w:p w14:paraId="4BE3A326">
      <w:pPr>
        <w:pStyle w:val="46"/>
        <w:ind w:firstLine="480"/>
      </w:pPr>
      <w:r>
        <w:rPr>
          <w:rFonts w:hint="eastAsia"/>
        </w:rPr>
        <w:t>登录天基控制台，查看天基portal时间同步情况，此时间与中国区上海时区（即OPS1物理机时间）一致。核对延迟</w:t>
      </w:r>
      <w:r>
        <w:t>时间，</w:t>
      </w:r>
      <w:r>
        <w:rPr>
          <w:rFonts w:hint="eastAsia"/>
        </w:rPr>
        <w:t>一般情况下会有1分钟左右的延迟，天基portal上,TJDB同步时间和终态同步时间，一般情况下会有两者同步时间相差30秒左右。</w:t>
      </w:r>
    </w:p>
    <w:p w14:paraId="76F6B77A">
      <w:pPr>
        <w:pStyle w:val="58"/>
      </w:pPr>
    </w:p>
    <w:p w14:paraId="71E9B8E1">
      <w:pPr>
        <w:pStyle w:val="53"/>
      </w:pPr>
      <w:r>
        <w:rPr>
          <w:rFonts w:hint="eastAsia"/>
          <w:lang w:eastAsia="zh-CN"/>
        </w:rPr>
        <w:t>保障</w:t>
      </w:r>
      <w:r>
        <w:rPr>
          <w:rFonts w:hint="eastAsia"/>
        </w:rPr>
        <w:t>结果</w:t>
      </w:r>
    </w:p>
    <w:p w14:paraId="2E668FCB">
      <w:pPr>
        <w:pStyle w:val="46"/>
        <w:ind w:firstLine="480"/>
      </w:pPr>
      <w:r>
        <w:rPr>
          <w:rFonts w:hint="eastAsia"/>
          <w:lang w:eastAsia="zh-CN"/>
        </w:rPr>
        <w:t>保障</w:t>
      </w:r>
      <w:r>
        <w:rPr>
          <w:rFonts w:hint="eastAsia"/>
        </w:rPr>
        <w:t>结果：正常，符合预期。</w:t>
      </w:r>
    </w:p>
    <w:p w14:paraId="2FA7228F">
      <w:pPr>
        <w:pStyle w:val="58"/>
        <w:rPr>
          <w:rFonts w:hint="eastAsia" w:eastAsia="方正仿宋_GBK"/>
          <w:lang w:eastAsia="zh-CN"/>
        </w:rPr>
      </w:pPr>
    </w:p>
    <w:p w14:paraId="242475DD">
      <w:pPr>
        <w:pStyle w:val="58"/>
        <w:rPr>
          <w:rFonts w:hint="eastAsia" w:eastAsia="方正仿宋_GBK"/>
          <w:lang w:eastAsia="zh-CN"/>
        </w:rPr>
      </w:pPr>
      <w:r>
        <w:drawing>
          <wp:inline distT="0" distB="0" distL="114300" distR="114300">
            <wp:extent cx="5273040" cy="2272665"/>
            <wp:effectExtent l="0" t="0" r="0" b="1333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6"/>
                    <a:stretch>
                      <a:fillRect/>
                    </a:stretch>
                  </pic:blipFill>
                  <pic:spPr>
                    <a:xfrm>
                      <a:off x="0" y="0"/>
                      <a:ext cx="5273040" cy="2272665"/>
                    </a:xfrm>
                    <a:prstGeom prst="rect">
                      <a:avLst/>
                    </a:prstGeom>
                    <a:noFill/>
                    <a:ln>
                      <a:noFill/>
                    </a:ln>
                  </pic:spPr>
                </pic:pic>
              </a:graphicData>
            </a:graphic>
          </wp:inline>
        </w:drawing>
      </w:r>
    </w:p>
    <w:p w14:paraId="39E58A30">
      <w:pPr>
        <w:pStyle w:val="58"/>
      </w:pPr>
      <w:r>
        <w:t xml:space="preserve"> </w:t>
      </w:r>
    </w:p>
    <w:p w14:paraId="35F31CCB">
      <w:pPr>
        <w:pStyle w:val="52"/>
      </w:pPr>
      <w:bookmarkStart w:id="9" w:name="_Toc25541"/>
      <w:bookmarkStart w:id="10" w:name="_Toc19402"/>
      <w:bookmarkStart w:id="11" w:name="_Toc4243"/>
      <w:bookmarkStart w:id="12" w:name="_Toc24375962"/>
      <w:r>
        <w:rPr>
          <w:rFonts w:hint="eastAsia"/>
        </w:rPr>
        <w:t>天基平台产品终态检查</w:t>
      </w:r>
      <w:bookmarkEnd w:id="9"/>
      <w:bookmarkEnd w:id="10"/>
    </w:p>
    <w:p w14:paraId="4AA46AEB">
      <w:pPr>
        <w:pStyle w:val="53"/>
      </w:pPr>
      <w:r>
        <w:rPr>
          <w:rFonts w:hint="eastAsia"/>
          <w:lang w:eastAsia="zh-CN"/>
        </w:rPr>
        <w:t>保障</w:t>
      </w:r>
      <w:r>
        <w:rPr>
          <w:rFonts w:hint="eastAsia"/>
        </w:rPr>
        <w:t>方法</w:t>
      </w:r>
    </w:p>
    <w:p w14:paraId="20A684AD">
      <w:pPr>
        <w:pStyle w:val="46"/>
        <w:ind w:firstLine="480"/>
      </w:pPr>
      <w:r>
        <w:rPr>
          <w:rFonts w:hint="eastAsia"/>
        </w:rPr>
        <w:t>登录天基控制台（可通过aso--运维--产品运维管理--产品列表--天基，路径跳转至天基控制台），通过任务--部署概况--部署详情，查看产品终态情况，产品预期为全部到达终态。</w:t>
      </w:r>
    </w:p>
    <w:p w14:paraId="2F3CA961">
      <w:pPr>
        <w:pStyle w:val="53"/>
      </w:pPr>
      <w:r>
        <w:rPr>
          <w:rFonts w:hint="eastAsia"/>
          <w:lang w:eastAsia="zh-CN"/>
        </w:rPr>
        <w:t>保障</w:t>
      </w:r>
      <w:r>
        <w:rPr>
          <w:rFonts w:hint="eastAsia"/>
        </w:rPr>
        <w:t>结果</w:t>
      </w:r>
    </w:p>
    <w:p w14:paraId="453AC17C">
      <w:pPr>
        <w:pStyle w:val="46"/>
        <w:ind w:firstLine="480"/>
      </w:pPr>
      <w:r>
        <w:rPr>
          <w:rFonts w:hint="eastAsia"/>
          <w:lang w:eastAsia="zh-CN"/>
        </w:rPr>
        <w:t>保障</w:t>
      </w:r>
      <w:r>
        <w:rPr>
          <w:rFonts w:hint="eastAsia"/>
        </w:rPr>
        <w:t>结果：</w:t>
      </w:r>
      <w:r>
        <w:t xml:space="preserve"> </w:t>
      </w:r>
      <w:r>
        <w:rPr>
          <w:rFonts w:hint="eastAsia"/>
        </w:rPr>
        <w:t>天基已达终态，未达达终态的acs为已知问题。</w:t>
      </w:r>
    </w:p>
    <w:p w14:paraId="192E05D6">
      <w:pPr>
        <w:pStyle w:val="58"/>
      </w:pPr>
      <w:r>
        <w:t xml:space="preserve">  </w:t>
      </w:r>
    </w:p>
    <w:p w14:paraId="758F1ED5">
      <w:pPr>
        <w:pStyle w:val="58"/>
      </w:pPr>
      <w:r>
        <w:drawing>
          <wp:inline distT="0" distB="0" distL="114300" distR="114300">
            <wp:extent cx="5262245" cy="1008380"/>
            <wp:effectExtent l="0" t="0" r="10795" b="1270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7"/>
                    <a:stretch>
                      <a:fillRect/>
                    </a:stretch>
                  </pic:blipFill>
                  <pic:spPr>
                    <a:xfrm>
                      <a:off x="0" y="0"/>
                      <a:ext cx="5262245" cy="1008380"/>
                    </a:xfrm>
                    <a:prstGeom prst="rect">
                      <a:avLst/>
                    </a:prstGeom>
                    <a:noFill/>
                    <a:ln>
                      <a:noFill/>
                    </a:ln>
                  </pic:spPr>
                </pic:pic>
              </a:graphicData>
            </a:graphic>
          </wp:inline>
        </w:drawing>
      </w:r>
      <w:r>
        <w:br w:type="textWrapping"/>
      </w:r>
    </w:p>
    <w:p w14:paraId="7C70E32B">
      <w:pPr>
        <w:pStyle w:val="58"/>
      </w:pPr>
    </w:p>
    <w:p w14:paraId="3B89ABDA">
      <w:pPr>
        <w:pStyle w:val="58"/>
      </w:pPr>
    </w:p>
    <w:p w14:paraId="34DF511B">
      <w:pPr>
        <w:pStyle w:val="58"/>
      </w:pPr>
    </w:p>
    <w:p w14:paraId="7A1D8451">
      <w:pPr>
        <w:pStyle w:val="58"/>
      </w:pPr>
      <w:r>
        <w:t xml:space="preserve">   </w:t>
      </w:r>
      <w:r>
        <w:rPr>
          <w:rFonts w:hint="eastAsia"/>
        </w:rPr>
        <w:t xml:space="preserve"> </w:t>
      </w:r>
    </w:p>
    <w:p w14:paraId="596A0233">
      <w:pPr>
        <w:pStyle w:val="52"/>
      </w:pPr>
      <w:bookmarkStart w:id="13" w:name="_Toc11907"/>
      <w:r>
        <w:rPr>
          <w:rFonts w:hint="eastAsia"/>
        </w:rPr>
        <w:t>天基平台监控检查</w:t>
      </w:r>
      <w:bookmarkEnd w:id="13"/>
    </w:p>
    <w:p w14:paraId="52E33239">
      <w:pPr>
        <w:pStyle w:val="53"/>
      </w:pPr>
      <w:r>
        <w:rPr>
          <w:rFonts w:hint="eastAsia"/>
          <w:lang w:eastAsia="zh-CN"/>
        </w:rPr>
        <w:t>保障</w:t>
      </w:r>
      <w:r>
        <w:rPr>
          <w:rFonts w:hint="eastAsia"/>
        </w:rPr>
        <w:t>方法</w:t>
      </w:r>
    </w:p>
    <w:p w14:paraId="710A8A6C">
      <w:pPr>
        <w:pStyle w:val="46"/>
        <w:ind w:firstLine="480"/>
      </w:pPr>
      <w:r>
        <w:rPr>
          <w:rFonts w:hint="eastAsia"/>
        </w:rPr>
        <w:t xml:space="preserve">登录天基控制台（可通过aso--运维--产品运维管理--产品 </w:t>
      </w:r>
      <w:r>
        <w:t xml:space="preserve"> </w:t>
      </w:r>
      <w:r>
        <w:rPr>
          <w:rFonts w:hint="eastAsia"/>
        </w:rPr>
        <w:t>列表--天基，路径跳转至天基控制台），通过监控中心--报警状态，查看平台内存在的报警情况。</w:t>
      </w:r>
    </w:p>
    <w:p w14:paraId="3C6D49A5">
      <w:pPr>
        <w:pStyle w:val="53"/>
      </w:pPr>
      <w:r>
        <w:rPr>
          <w:rFonts w:hint="eastAsia"/>
          <w:lang w:eastAsia="zh-CN"/>
        </w:rPr>
        <w:t>保障</w:t>
      </w:r>
      <w:r>
        <w:rPr>
          <w:rFonts w:hint="eastAsia"/>
        </w:rPr>
        <w:t>结果</w:t>
      </w:r>
    </w:p>
    <w:p w14:paraId="47AF14E2">
      <w:pPr>
        <w:pStyle w:val="46"/>
        <w:ind w:firstLine="480"/>
      </w:pPr>
      <w:r>
        <w:rPr>
          <w:rFonts w:hint="eastAsia"/>
          <w:lang w:eastAsia="zh-CN"/>
        </w:rPr>
        <w:t>保障</w:t>
      </w:r>
      <w:r>
        <w:rPr>
          <w:rFonts w:hint="eastAsia"/>
        </w:rPr>
        <w:t>结果：正常符合预期（</w:t>
      </w:r>
      <w:r>
        <w:rPr>
          <w:rFonts w:hint="eastAsia"/>
          <w:lang w:val="en-US" w:eastAsia="zh-CN"/>
        </w:rPr>
        <w:t>未</w:t>
      </w:r>
      <w:r>
        <w:rPr>
          <w:rFonts w:hint="eastAsia"/>
          <w:szCs w:val="24"/>
        </w:rPr>
        <w:t>达终态的均为已知问题</w:t>
      </w:r>
      <w:r>
        <w:rPr>
          <w:rFonts w:hint="eastAsia"/>
        </w:rPr>
        <w:t>）。</w:t>
      </w:r>
    </w:p>
    <w:p w14:paraId="3CAA50AA">
      <w:pPr>
        <w:pStyle w:val="46"/>
        <w:ind w:firstLine="480"/>
      </w:pPr>
      <w:r>
        <w:drawing>
          <wp:inline distT="0" distB="0" distL="0" distR="0">
            <wp:extent cx="2861310" cy="14878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8"/>
                    <a:srcRect r="45750"/>
                    <a:stretch>
                      <a:fillRect/>
                    </a:stretch>
                  </pic:blipFill>
                  <pic:spPr>
                    <a:xfrm>
                      <a:off x="0" y="0"/>
                      <a:ext cx="2861310" cy="1487805"/>
                    </a:xfrm>
                    <a:prstGeom prst="rect">
                      <a:avLst/>
                    </a:prstGeom>
                  </pic:spPr>
                </pic:pic>
              </a:graphicData>
            </a:graphic>
          </wp:inline>
        </w:drawing>
      </w:r>
    </w:p>
    <w:p w14:paraId="22C1090E">
      <w:pPr>
        <w:pStyle w:val="58"/>
        <w:jc w:val="both"/>
      </w:pPr>
    </w:p>
    <w:p w14:paraId="62852797">
      <w:pPr>
        <w:pStyle w:val="52"/>
      </w:pPr>
      <w:bookmarkStart w:id="14" w:name="_Toc5241"/>
      <w:r>
        <w:t>查询</w:t>
      </w:r>
      <w:r>
        <w:rPr>
          <w:rFonts w:hint="eastAsia"/>
        </w:rPr>
        <w:t>DNS同步情况</w:t>
      </w:r>
      <w:bookmarkEnd w:id="11"/>
      <w:bookmarkEnd w:id="12"/>
      <w:bookmarkEnd w:id="14"/>
    </w:p>
    <w:p w14:paraId="294CACF7">
      <w:pPr>
        <w:pStyle w:val="53"/>
      </w:pPr>
      <w:r>
        <w:rPr>
          <w:rFonts w:hint="eastAsia"/>
          <w:lang w:eastAsia="zh-CN"/>
        </w:rPr>
        <w:t>保障</w:t>
      </w:r>
      <w:r>
        <w:rPr>
          <w:rFonts w:hint="eastAsia"/>
        </w:rPr>
        <w:t>方法</w:t>
      </w:r>
    </w:p>
    <w:p w14:paraId="7D9442CA">
      <w:pPr>
        <w:pStyle w:val="46"/>
        <w:ind w:firstLine="480"/>
      </w:pPr>
      <w:r>
        <w:rPr>
          <w:rFonts w:hint="eastAsia"/>
        </w:rPr>
        <w:t>在ops</w:t>
      </w:r>
      <w:r>
        <w:t>1</w:t>
      </w:r>
      <w:r>
        <w:rPr>
          <w:rFonts w:hint="eastAsia"/>
        </w:rPr>
        <w:t>上dnsslave容器中，执行下面命令查看各域soa信息（主备dnsip为opsmaster容器ip）。各域SOA信息上下两行值完全相同即为同步正常。如哪个域不同，则需要关注。</w:t>
      </w:r>
    </w:p>
    <w:p w14:paraId="3BD32F07">
      <w:pPr>
        <w:pStyle w:val="56"/>
      </w:pPr>
      <w:r>
        <w:t>for i in `cd /var/named;ls *.net *.com *.cn`;do dig @主dnsip $i soa +short; dig @备dnsip $i soa +short;echo \n;done</w:t>
      </w:r>
    </w:p>
    <w:p w14:paraId="2FBFEBE5">
      <w:pPr>
        <w:pStyle w:val="56"/>
      </w:pPr>
      <w:r>
        <w:rPr>
          <w:rFonts w:hint="eastAsia"/>
        </w:rPr>
        <w:t>电车示例：</w:t>
      </w:r>
    </w:p>
    <w:p w14:paraId="7F48407F">
      <w:pPr>
        <w:pStyle w:val="56"/>
      </w:pPr>
      <w:r>
        <w:t>for i in `cd /var/named;ls *.net *.com *.cn`;do dig @80.80.0.6 $i soa +short; dig @80.80.0.21 $i soa +short;echo \n;done</w:t>
      </w:r>
    </w:p>
    <w:p w14:paraId="11DF4618">
      <w:pPr>
        <w:pStyle w:val="53"/>
      </w:pPr>
      <w:r>
        <w:rPr>
          <w:rFonts w:hint="eastAsia"/>
          <w:lang w:eastAsia="zh-CN"/>
        </w:rPr>
        <w:t>保障</w:t>
      </w:r>
      <w:r>
        <w:rPr>
          <w:rFonts w:hint="eastAsia"/>
        </w:rPr>
        <w:t>结果</w:t>
      </w:r>
    </w:p>
    <w:p w14:paraId="7D5D2589">
      <w:pPr>
        <w:pStyle w:val="46"/>
        <w:ind w:firstLine="480"/>
      </w:pPr>
      <w:r>
        <w:rPr>
          <w:rFonts w:hint="eastAsia"/>
          <w:lang w:eastAsia="zh-CN"/>
        </w:rPr>
        <w:t>保障</w:t>
      </w:r>
      <w:r>
        <w:rPr>
          <w:rFonts w:hint="eastAsia"/>
        </w:rPr>
        <w:t>结果：正常，符合预期。</w:t>
      </w:r>
    </w:p>
    <w:p w14:paraId="7E8A1FBD">
      <w:pPr>
        <w:pStyle w:val="46"/>
        <w:ind w:firstLine="480"/>
      </w:pPr>
      <w:r>
        <w:drawing>
          <wp:inline distT="0" distB="0" distL="114300" distR="114300">
            <wp:extent cx="5264150" cy="1757680"/>
            <wp:effectExtent l="0" t="0" r="8890" b="10160"/>
            <wp:docPr id="3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
                    <pic:cNvPicPr>
                      <a:picLocks noChangeAspect="1"/>
                    </pic:cNvPicPr>
                  </pic:nvPicPr>
                  <pic:blipFill>
                    <a:blip r:embed="rId9"/>
                    <a:stretch>
                      <a:fillRect/>
                    </a:stretch>
                  </pic:blipFill>
                  <pic:spPr>
                    <a:xfrm>
                      <a:off x="0" y="0"/>
                      <a:ext cx="5264150" cy="1757680"/>
                    </a:xfrm>
                    <a:prstGeom prst="rect">
                      <a:avLst/>
                    </a:prstGeom>
                    <a:noFill/>
                    <a:ln>
                      <a:noFill/>
                    </a:ln>
                  </pic:spPr>
                </pic:pic>
              </a:graphicData>
            </a:graphic>
          </wp:inline>
        </w:drawing>
      </w:r>
    </w:p>
    <w:p w14:paraId="1C9D6B66">
      <w:pPr>
        <w:pStyle w:val="46"/>
        <w:ind w:firstLine="480"/>
      </w:pPr>
      <w:r>
        <w:drawing>
          <wp:inline distT="0" distB="0" distL="0" distR="0">
            <wp:extent cx="5274310" cy="217805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0"/>
                    <a:stretch>
                      <a:fillRect/>
                    </a:stretch>
                  </pic:blipFill>
                  <pic:spPr>
                    <a:xfrm>
                      <a:off x="0" y="0"/>
                      <a:ext cx="5274310" cy="2178050"/>
                    </a:xfrm>
                    <a:prstGeom prst="rect">
                      <a:avLst/>
                    </a:prstGeom>
                  </pic:spPr>
                </pic:pic>
              </a:graphicData>
            </a:graphic>
          </wp:inline>
        </w:drawing>
      </w:r>
    </w:p>
    <w:p w14:paraId="5F17A11B">
      <w:pPr>
        <w:pStyle w:val="58"/>
        <w:jc w:val="both"/>
      </w:pPr>
    </w:p>
    <w:p w14:paraId="288C71EF">
      <w:pPr>
        <w:pStyle w:val="52"/>
      </w:pPr>
      <w:bookmarkStart w:id="15" w:name="_Toc18407"/>
      <w:r>
        <w:rPr>
          <w:rFonts w:hint="eastAsia"/>
        </w:rPr>
        <w:t>天基盘古状态</w:t>
      </w:r>
      <w:r>
        <w:rPr>
          <w:rFonts w:hint="eastAsia"/>
          <w:lang w:eastAsia="zh-CN"/>
        </w:rPr>
        <w:t>保障</w:t>
      </w:r>
      <w:bookmarkEnd w:id="15"/>
    </w:p>
    <w:p w14:paraId="2EFBB198">
      <w:pPr>
        <w:pStyle w:val="53"/>
      </w:pPr>
      <w:r>
        <w:rPr>
          <w:rFonts w:hint="eastAsia"/>
          <w:lang w:eastAsia="zh-CN"/>
        </w:rPr>
        <w:t>保障</w:t>
      </w:r>
      <w:r>
        <w:rPr>
          <w:rFonts w:hint="eastAsia"/>
        </w:rPr>
        <w:t>方法</w:t>
      </w:r>
    </w:p>
    <w:p w14:paraId="08D8F0E9">
      <w:pPr>
        <w:pStyle w:val="46"/>
        <w:ind w:firstLine="480"/>
      </w:pPr>
      <w:r>
        <w:rPr>
          <w:rFonts w:hint="eastAsia"/>
        </w:rPr>
        <w:t>在</w:t>
      </w:r>
      <w:r>
        <w:t>ops1</w:t>
      </w:r>
      <w:r>
        <w:rPr>
          <w:rFonts w:hint="eastAsia"/>
        </w:rPr>
        <w:t>上</w:t>
      </w:r>
      <w:r>
        <w:t>通过以下命令</w:t>
      </w:r>
      <w:r>
        <w:rPr>
          <w:rFonts w:hint="eastAsia"/>
        </w:rPr>
        <w:t>查询</w:t>
      </w:r>
      <w:r>
        <w:t>tianji集群</w:t>
      </w:r>
      <w:r>
        <w:rPr>
          <w:rFonts w:hint="eastAsia"/>
        </w:rPr>
        <w:t>Pangu</w:t>
      </w:r>
      <w:r>
        <w:t>Tools</w:t>
      </w:r>
      <w:r>
        <w:rPr>
          <w:rFonts w:hint="eastAsia"/>
        </w:rPr>
        <w:t>机器。登录</w:t>
      </w:r>
      <w:r>
        <w:t>查询到的vm</w:t>
      </w:r>
      <w:r>
        <w:rPr>
          <w:rFonts w:hint="eastAsia"/>
        </w:rPr>
        <w:t>使用</w:t>
      </w:r>
      <w:r>
        <w:t>amdin用户执行</w:t>
      </w:r>
      <w:r>
        <w:rPr>
          <w:rFonts w:hint="eastAsia"/>
        </w:rPr>
        <w:t>以下</w:t>
      </w:r>
      <w:r>
        <w:t>三条命令检查</w:t>
      </w:r>
      <w:r>
        <w:rPr>
          <w:rFonts w:hint="eastAsia"/>
        </w:rPr>
        <w:t>盘古</w:t>
      </w:r>
      <w:r>
        <w:t>服务状态</w:t>
      </w:r>
      <w:r>
        <w:rPr>
          <w:rFonts w:hint="eastAsia"/>
        </w:rPr>
        <w:t>，盘古master选主、同步正常且盘古集群所有节点NORMAL、无坏盘、集群水位正常为预期情况</w:t>
      </w:r>
      <w:r>
        <w:t>。</w:t>
      </w:r>
    </w:p>
    <w:p w14:paraId="059EC236">
      <w:pPr>
        <w:pStyle w:val="56"/>
      </w:pPr>
      <w:r>
        <w:t>curl 'localhost:7070/api/v3/column/m.id?m.sr.id=pangu.PanguTools%23&amp;m.project=tianji'</w:t>
      </w:r>
    </w:p>
    <w:p w14:paraId="368D417F">
      <w:pPr>
        <w:pStyle w:val="56"/>
      </w:pPr>
      <w:r>
        <w:t>ssh ${vm}</w:t>
      </w:r>
    </w:p>
    <w:p w14:paraId="64168199">
      <w:pPr>
        <w:pStyle w:val="56"/>
      </w:pPr>
      <w:r>
        <w:rPr>
          <w:rFonts w:hint="eastAsia"/>
        </w:rPr>
        <w:t>su</w:t>
      </w:r>
      <w:r>
        <w:t xml:space="preserve"> - admin</w:t>
      </w:r>
    </w:p>
    <w:p w14:paraId="4E76A9F7">
      <w:pPr>
        <w:pStyle w:val="56"/>
      </w:pPr>
      <w:r>
        <w:t>puadmin gems</w:t>
      </w:r>
    </w:p>
    <w:p w14:paraId="39634B56">
      <w:pPr>
        <w:pStyle w:val="56"/>
      </w:pPr>
      <w:r>
        <w:t>puadmin gss</w:t>
      </w:r>
    </w:p>
    <w:p w14:paraId="314DFD95">
      <w:pPr>
        <w:pStyle w:val="56"/>
      </w:pPr>
      <w:r>
        <w:t>puadmin summ</w:t>
      </w:r>
    </w:p>
    <w:p w14:paraId="180600B8">
      <w:pPr>
        <w:pStyle w:val="56"/>
      </w:pPr>
      <w:r>
        <w:t>puadmin lscs | grep tcp</w:t>
      </w:r>
    </w:p>
    <w:p w14:paraId="3956402D">
      <w:pPr>
        <w:pStyle w:val="53"/>
      </w:pPr>
      <w:r>
        <w:rPr>
          <w:rFonts w:hint="eastAsia"/>
          <w:lang w:eastAsia="zh-CN"/>
        </w:rPr>
        <w:t>保障</w:t>
      </w:r>
      <w:r>
        <w:rPr>
          <w:rFonts w:hint="eastAsia"/>
        </w:rPr>
        <w:t>结果</w:t>
      </w:r>
    </w:p>
    <w:p w14:paraId="3CE8D411">
      <w:pPr>
        <w:pStyle w:val="46"/>
        <w:ind w:firstLine="480"/>
      </w:pPr>
      <w:r>
        <w:rPr>
          <w:rFonts w:hint="eastAsia"/>
          <w:lang w:eastAsia="zh-CN"/>
        </w:rPr>
        <w:t>保障</w:t>
      </w:r>
      <w:r>
        <w:rPr>
          <w:rFonts w:hint="eastAsia"/>
        </w:rPr>
        <w:t>结果：正常符合预期。</w:t>
      </w:r>
    </w:p>
    <w:p w14:paraId="3AD9D897">
      <w:pPr>
        <w:pStyle w:val="58"/>
        <w:jc w:val="both"/>
      </w:pPr>
      <w:r>
        <w:t xml:space="preserve">   </w:t>
      </w:r>
      <w:r>
        <w:drawing>
          <wp:inline distT="0" distB="0" distL="114300" distR="114300">
            <wp:extent cx="5274310" cy="2741295"/>
            <wp:effectExtent l="0" t="0" r="13970" b="1905"/>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1"/>
                    <a:stretch>
                      <a:fillRect/>
                    </a:stretch>
                  </pic:blipFill>
                  <pic:spPr>
                    <a:xfrm>
                      <a:off x="0" y="0"/>
                      <a:ext cx="5274310" cy="2741295"/>
                    </a:xfrm>
                    <a:prstGeom prst="rect">
                      <a:avLst/>
                    </a:prstGeom>
                    <a:noFill/>
                    <a:ln>
                      <a:noFill/>
                    </a:ln>
                  </pic:spPr>
                </pic:pic>
              </a:graphicData>
            </a:graphic>
          </wp:inline>
        </w:drawing>
      </w:r>
      <w:r>
        <w:t xml:space="preserve"> </w:t>
      </w:r>
    </w:p>
    <w:p w14:paraId="5256F996">
      <w:pPr>
        <w:pStyle w:val="52"/>
      </w:pPr>
      <w:bookmarkStart w:id="16" w:name="_Toc3742"/>
      <w:r>
        <w:rPr>
          <w:rFonts w:hint="eastAsia"/>
        </w:rPr>
        <w:t>天基dns状态</w:t>
      </w:r>
      <w:r>
        <w:rPr>
          <w:rFonts w:hint="eastAsia"/>
          <w:lang w:eastAsia="zh-CN"/>
        </w:rPr>
        <w:t>保障</w:t>
      </w:r>
      <w:bookmarkEnd w:id="16"/>
    </w:p>
    <w:p w14:paraId="6DB1DC6F">
      <w:pPr>
        <w:pStyle w:val="53"/>
      </w:pPr>
      <w:r>
        <w:rPr>
          <w:rFonts w:hint="eastAsia"/>
          <w:lang w:eastAsia="zh-CN"/>
        </w:rPr>
        <w:t>保障</w:t>
      </w:r>
      <w:r>
        <w:rPr>
          <w:rFonts w:hint="eastAsia"/>
        </w:rPr>
        <w:t>方法</w:t>
      </w:r>
    </w:p>
    <w:p w14:paraId="5B629292">
      <w:pPr>
        <w:pStyle w:val="46"/>
        <w:ind w:firstLine="480"/>
      </w:pPr>
      <w:r>
        <w:rPr>
          <w:rFonts w:hint="eastAsia"/>
        </w:rPr>
        <w:t>（1）测试dns解析功能</w:t>
      </w:r>
    </w:p>
    <w:p w14:paraId="6F9DDBCE">
      <w:pPr>
        <w:pStyle w:val="46"/>
        <w:ind w:firstLine="480"/>
      </w:pPr>
      <w:r>
        <w:t>在OPS机器上，执行如下命令，检查返回结果。如果返回结果中DNS解析的地址正确，则表示正常。</w:t>
      </w:r>
    </w:p>
    <w:p w14:paraId="160655D7">
      <w:pPr>
        <w:pStyle w:val="56"/>
        <w:tabs>
          <w:tab w:val="left" w:pos="6590"/>
        </w:tabs>
      </w:pPr>
      <w:r>
        <w:t>nslookup dnsapi1.tbsite.net</w:t>
      </w:r>
      <w:r>
        <w:tab/>
      </w:r>
    </w:p>
    <w:p w14:paraId="0C17D115">
      <w:pPr>
        <w:pStyle w:val="46"/>
        <w:ind w:firstLine="480"/>
      </w:pPr>
      <w:r>
        <w:rPr>
          <w:rFonts w:hint="eastAsia"/>
        </w:rPr>
        <w:t>（2）测试dnsapi功能</w:t>
      </w:r>
    </w:p>
    <w:p w14:paraId="08BCBA0B">
      <w:pPr>
        <w:pStyle w:val="46"/>
        <w:ind w:firstLine="480"/>
        <w:rPr>
          <w:rFonts w:hint="eastAsia"/>
        </w:rPr>
      </w:pPr>
      <w:r>
        <w:rPr>
          <w:rFonts w:hint="eastAsia"/>
        </w:rPr>
        <w:t>先找到一个没有使用的域名test.tbsite.net;使用dnsapi的功能给域名添加一条A记录，验证成功后，使用api命令删除，无报错为预期。</w:t>
      </w:r>
    </w:p>
    <w:p w14:paraId="627B173A">
      <w:pPr>
        <w:pStyle w:val="46"/>
        <w:ind w:left="0" w:leftChars="0" w:firstLine="0" w:firstLineChars="0"/>
        <w:rPr>
          <w:rFonts w:hint="eastAsia"/>
        </w:rPr>
      </w:pPr>
      <w:r>
        <w:drawing>
          <wp:inline distT="0" distB="0" distL="114300" distR="114300">
            <wp:extent cx="5417820" cy="884555"/>
            <wp:effectExtent l="0" t="0" r="7620" b="1460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2"/>
                    <a:stretch>
                      <a:fillRect/>
                    </a:stretch>
                  </pic:blipFill>
                  <pic:spPr>
                    <a:xfrm>
                      <a:off x="0" y="0"/>
                      <a:ext cx="5417820" cy="884555"/>
                    </a:xfrm>
                    <a:prstGeom prst="rect">
                      <a:avLst/>
                    </a:prstGeom>
                    <a:noFill/>
                    <a:ln>
                      <a:noFill/>
                    </a:ln>
                  </pic:spPr>
                </pic:pic>
              </a:graphicData>
            </a:graphic>
          </wp:inline>
        </w:drawing>
      </w:r>
    </w:p>
    <w:p w14:paraId="0EA51C38">
      <w:pPr>
        <w:pStyle w:val="53"/>
      </w:pPr>
      <w:r>
        <w:rPr>
          <w:rFonts w:hint="eastAsia"/>
          <w:lang w:eastAsia="zh-CN"/>
        </w:rPr>
        <w:t>保障</w:t>
      </w:r>
      <w:r>
        <w:rPr>
          <w:rFonts w:hint="eastAsia"/>
        </w:rPr>
        <w:t>结果</w:t>
      </w:r>
    </w:p>
    <w:p w14:paraId="6F3837C1">
      <w:pPr>
        <w:pStyle w:val="46"/>
        <w:ind w:firstLine="480"/>
      </w:pPr>
      <w:r>
        <w:rPr>
          <w:rFonts w:hint="eastAsia"/>
          <w:lang w:eastAsia="zh-CN"/>
        </w:rPr>
        <w:t>保障</w:t>
      </w:r>
      <w:r>
        <w:rPr>
          <w:rFonts w:hint="eastAsia"/>
        </w:rPr>
        <w:t>结果：正常符合预期。</w:t>
      </w:r>
    </w:p>
    <w:p w14:paraId="5ABFD5C8">
      <w:pPr>
        <w:pStyle w:val="58"/>
      </w:pPr>
    </w:p>
    <w:p w14:paraId="42CF7624">
      <w:pPr>
        <w:pStyle w:val="58"/>
      </w:pPr>
      <w:r>
        <w:drawing>
          <wp:inline distT="0" distB="0" distL="114300" distR="114300">
            <wp:extent cx="5263515" cy="1184910"/>
            <wp:effectExtent l="0" t="0" r="9525" b="381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3"/>
                    <a:stretch>
                      <a:fillRect/>
                    </a:stretch>
                  </pic:blipFill>
                  <pic:spPr>
                    <a:xfrm>
                      <a:off x="0" y="0"/>
                      <a:ext cx="5263515" cy="1184910"/>
                    </a:xfrm>
                    <a:prstGeom prst="rect">
                      <a:avLst/>
                    </a:prstGeom>
                    <a:noFill/>
                    <a:ln>
                      <a:noFill/>
                    </a:ln>
                  </pic:spPr>
                </pic:pic>
              </a:graphicData>
            </a:graphic>
          </wp:inline>
        </w:drawing>
      </w:r>
    </w:p>
    <w:p w14:paraId="0BF932B0">
      <w:pPr>
        <w:pStyle w:val="58"/>
        <w:jc w:val="both"/>
      </w:pPr>
    </w:p>
    <w:p w14:paraId="721A4641">
      <w:pPr>
        <w:pStyle w:val="52"/>
      </w:pPr>
      <w:bookmarkStart w:id="17" w:name="_Toc9382"/>
      <w:r>
        <w:t>P</w:t>
      </w:r>
      <w:r>
        <w:rPr>
          <w:rFonts w:hint="eastAsia"/>
        </w:rPr>
        <w:t>aas底座运行状态查询</w:t>
      </w:r>
      <w:bookmarkEnd w:id="17"/>
    </w:p>
    <w:p w14:paraId="75060DEB">
      <w:pPr>
        <w:pStyle w:val="53"/>
      </w:pPr>
      <w:r>
        <w:rPr>
          <w:rFonts w:hint="eastAsia"/>
          <w:lang w:eastAsia="zh-CN"/>
        </w:rPr>
        <w:t>保障</w:t>
      </w:r>
      <w:r>
        <w:rPr>
          <w:rFonts w:hint="eastAsia"/>
        </w:rPr>
        <w:t>方法</w:t>
      </w:r>
    </w:p>
    <w:p w14:paraId="0450D634">
      <w:pPr>
        <w:pStyle w:val="46"/>
        <w:ind w:firstLine="480"/>
      </w:pPr>
      <w:r>
        <w:rPr>
          <w:rFonts w:hint="eastAsia"/>
        </w:rPr>
        <w:t>登录</w:t>
      </w:r>
      <w:r>
        <w:t>ops1机器，检查平台ark底座上所有pod的运行情况，对于非running产品进行分析记录处理。</w:t>
      </w:r>
    </w:p>
    <w:p w14:paraId="2C3636AC">
      <w:pPr>
        <w:pStyle w:val="56"/>
      </w:pPr>
      <w:r>
        <w:t>#kubectl get pod -A|egrep -v 'Running|Completed'</w:t>
      </w:r>
    </w:p>
    <w:p w14:paraId="36DC3DA6">
      <w:pPr>
        <w:pStyle w:val="53"/>
      </w:pPr>
      <w:r>
        <w:rPr>
          <w:rFonts w:hint="eastAsia"/>
          <w:lang w:eastAsia="zh-CN"/>
        </w:rPr>
        <w:t>保障</w:t>
      </w:r>
      <w:r>
        <w:rPr>
          <w:rFonts w:hint="eastAsia"/>
        </w:rPr>
        <w:t>结果</w:t>
      </w:r>
    </w:p>
    <w:p w14:paraId="3A35E8FD">
      <w:pPr>
        <w:pStyle w:val="46"/>
        <w:ind w:firstLine="480"/>
      </w:pPr>
      <w:r>
        <w:rPr>
          <w:rFonts w:hint="eastAsia"/>
          <w:lang w:eastAsia="zh-CN"/>
        </w:rPr>
        <w:t>保障</w:t>
      </w:r>
      <w:r>
        <w:rPr>
          <w:rFonts w:hint="eastAsia"/>
        </w:rPr>
        <w:t>结果：正常符合预期。</w:t>
      </w:r>
    </w:p>
    <w:p w14:paraId="41380A07">
      <w:pPr>
        <w:pStyle w:val="52"/>
      </w:pPr>
      <w:bookmarkStart w:id="18" w:name="_Toc15484"/>
      <w:r>
        <w:rPr>
          <w:rFonts w:hint="eastAsia"/>
        </w:rPr>
        <w:t>天基物理设备运行性能</w:t>
      </w:r>
      <w:r>
        <w:rPr>
          <w:rFonts w:hint="eastAsia"/>
          <w:lang w:eastAsia="zh-CN"/>
        </w:rPr>
        <w:t>保障</w:t>
      </w:r>
      <w:bookmarkEnd w:id="18"/>
    </w:p>
    <w:p w14:paraId="1DE57966">
      <w:pPr>
        <w:pStyle w:val="53"/>
      </w:pPr>
      <w:r>
        <w:rPr>
          <w:rFonts w:hint="eastAsia"/>
          <w:lang w:eastAsia="zh-CN"/>
        </w:rPr>
        <w:t>保障</w:t>
      </w:r>
      <w:r>
        <w:rPr>
          <w:rFonts w:hint="eastAsia"/>
        </w:rPr>
        <w:t>方法</w:t>
      </w:r>
    </w:p>
    <w:p w14:paraId="076F0324">
      <w:pPr>
        <w:pStyle w:val="46"/>
        <w:ind w:firstLine="480"/>
      </w:pPr>
      <w:r>
        <w:rPr>
          <w:rFonts w:hint="eastAsia"/>
        </w:rPr>
        <w:t>将脚本传至ops</w:t>
      </w:r>
      <w:r>
        <w:t>1</w:t>
      </w:r>
      <w:r>
        <w:rPr>
          <w:rFonts w:hint="eastAsia"/>
        </w:rPr>
        <w:t>内，执行完毕后获取性能数据，新建表格将</w:t>
      </w:r>
      <w:r>
        <w:rPr>
          <w:rFonts w:hint="eastAsia"/>
          <w:lang w:eastAsia="zh-CN"/>
        </w:rPr>
        <w:t>保障</w:t>
      </w:r>
      <w:r>
        <w:rPr>
          <w:rFonts w:hint="eastAsia"/>
        </w:rPr>
        <w:t>结果文件以“，”为分隔符并采用UTF</w:t>
      </w:r>
      <w:r>
        <w:t>8</w:t>
      </w:r>
      <w:r>
        <w:rPr>
          <w:rFonts w:hint="eastAsia"/>
        </w:rPr>
        <w:t>格式导入表格，检查物理机的各项性能指标情况。</w:t>
      </w:r>
    </w:p>
    <w:p w14:paraId="48D841B0">
      <w:pPr>
        <w:pStyle w:val="46"/>
        <w:ind w:firstLine="480"/>
        <w:jc w:val="left"/>
      </w:pPr>
      <w:r>
        <w:object>
          <v:shape id="_x0000_i1025" o:spt="75" type="#_x0000_t75" style="height:54.5pt;width:76pt;" o:ole="t" filled="f" o:preferrelative="t" stroked="f" coordsize="21600,21600">
            <v:path/>
            <v:fill on="f" focussize="0,0"/>
            <v:stroke on="f" joinstyle="miter"/>
            <v:imagedata r:id="rId15" o:title=""/>
            <o:lock v:ext="edit" aspectratio="t"/>
            <w10:wrap type="none"/>
            <w10:anchorlock/>
          </v:shape>
          <o:OLEObject Type="Embed" ProgID="Package" ShapeID="_x0000_i1025" DrawAspect="Icon" ObjectID="_1468075725" r:id="rId14">
            <o:LockedField>false</o:LockedField>
          </o:OLEObject>
        </w:object>
      </w:r>
    </w:p>
    <w:p w14:paraId="2B5CCCF6">
      <w:pPr>
        <w:pStyle w:val="56"/>
      </w:pPr>
      <w:r>
        <w:t>sh  check_tianji_dockerhost_resource.sh</w:t>
      </w:r>
    </w:p>
    <w:p w14:paraId="222FD2E9">
      <w:pPr>
        <w:pStyle w:val="58"/>
      </w:pPr>
      <w:r>
        <w:drawing>
          <wp:inline distT="0" distB="0" distL="0" distR="0">
            <wp:extent cx="5274310" cy="1595755"/>
            <wp:effectExtent l="0" t="0" r="254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6"/>
                    <a:stretch>
                      <a:fillRect/>
                    </a:stretch>
                  </pic:blipFill>
                  <pic:spPr>
                    <a:xfrm>
                      <a:off x="0" y="0"/>
                      <a:ext cx="5274310" cy="1595755"/>
                    </a:xfrm>
                    <a:prstGeom prst="rect">
                      <a:avLst/>
                    </a:prstGeom>
                  </pic:spPr>
                </pic:pic>
              </a:graphicData>
            </a:graphic>
          </wp:inline>
        </w:drawing>
      </w:r>
    </w:p>
    <w:p w14:paraId="1FBAEA72">
      <w:pPr>
        <w:pStyle w:val="58"/>
      </w:pPr>
    </w:p>
    <w:p w14:paraId="60C0DAEC">
      <w:pPr>
        <w:pStyle w:val="58"/>
      </w:pPr>
      <w:r>
        <w:drawing>
          <wp:inline distT="0" distB="0" distL="0" distR="0">
            <wp:extent cx="5274310" cy="2239645"/>
            <wp:effectExtent l="0" t="0" r="254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5274310" cy="2239645"/>
                    </a:xfrm>
                    <a:prstGeom prst="rect">
                      <a:avLst/>
                    </a:prstGeom>
                  </pic:spPr>
                </pic:pic>
              </a:graphicData>
            </a:graphic>
          </wp:inline>
        </w:drawing>
      </w:r>
    </w:p>
    <w:p w14:paraId="619B82D3">
      <w:pPr>
        <w:pStyle w:val="53"/>
      </w:pPr>
      <w:r>
        <w:rPr>
          <w:rFonts w:hint="eastAsia"/>
          <w:lang w:eastAsia="zh-CN"/>
        </w:rPr>
        <w:t>保障</w:t>
      </w:r>
      <w:r>
        <w:rPr>
          <w:rFonts w:hint="eastAsia"/>
        </w:rPr>
        <w:t>结果</w:t>
      </w:r>
    </w:p>
    <w:p w14:paraId="25F6B27E">
      <w:pPr>
        <w:pStyle w:val="46"/>
        <w:ind w:firstLine="480"/>
        <w:rPr>
          <w:rFonts w:hint="eastAsia"/>
        </w:rPr>
      </w:pPr>
      <w:r>
        <w:rPr>
          <w:rFonts w:hint="eastAsia"/>
          <w:lang w:eastAsia="zh-CN"/>
        </w:rPr>
        <w:t>保障</w:t>
      </w:r>
      <w:r>
        <w:rPr>
          <w:rFonts w:hint="eastAsia"/>
        </w:rPr>
        <w:t>结果：正常符合预期。</w:t>
      </w:r>
    </w:p>
    <w:p w14:paraId="1CAD800B">
      <w:pPr>
        <w:pStyle w:val="46"/>
        <w:ind w:left="0" w:leftChars="0" w:firstLine="0" w:firstLineChars="0"/>
        <w:rPr>
          <w:rFonts w:hint="eastAsia"/>
        </w:rPr>
      </w:pPr>
      <w:r>
        <w:drawing>
          <wp:inline distT="0" distB="0" distL="114300" distR="114300">
            <wp:extent cx="5262880" cy="1047115"/>
            <wp:effectExtent l="0" t="0" r="10160" b="4445"/>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pic:cNvPicPr>
                      <a:picLocks noChangeAspect="1"/>
                    </pic:cNvPicPr>
                  </pic:nvPicPr>
                  <pic:blipFill>
                    <a:blip r:embed="rId18"/>
                    <a:stretch>
                      <a:fillRect/>
                    </a:stretch>
                  </pic:blipFill>
                  <pic:spPr>
                    <a:xfrm>
                      <a:off x="0" y="0"/>
                      <a:ext cx="5262880" cy="1047115"/>
                    </a:xfrm>
                    <a:prstGeom prst="rect">
                      <a:avLst/>
                    </a:prstGeom>
                    <a:noFill/>
                    <a:ln>
                      <a:noFill/>
                    </a:ln>
                  </pic:spPr>
                </pic:pic>
              </a:graphicData>
            </a:graphic>
          </wp:inline>
        </w:drawing>
      </w:r>
    </w:p>
    <w:p w14:paraId="4BFEFB39">
      <w:pPr>
        <w:pStyle w:val="46"/>
        <w:ind w:left="0" w:leftChars="0" w:firstLine="0" w:firstLineChars="0"/>
      </w:pPr>
      <w:r>
        <w:t xml:space="preserve"> </w:t>
      </w:r>
      <w:r>
        <w:drawing>
          <wp:inline distT="0" distB="0" distL="0" distR="0">
            <wp:extent cx="5274310" cy="1142365"/>
            <wp:effectExtent l="0" t="0" r="1397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pic:cNvPicPr>
                  </pic:nvPicPr>
                  <pic:blipFill>
                    <a:blip r:embed="rId19"/>
                    <a:stretch>
                      <a:fillRect/>
                    </a:stretch>
                  </pic:blipFill>
                  <pic:spPr>
                    <a:xfrm>
                      <a:off x="0" y="0"/>
                      <a:ext cx="5274310" cy="1142365"/>
                    </a:xfrm>
                    <a:prstGeom prst="rect">
                      <a:avLst/>
                    </a:prstGeom>
                  </pic:spPr>
                </pic:pic>
              </a:graphicData>
            </a:graphic>
          </wp:inline>
        </w:drawing>
      </w:r>
      <w:r>
        <w:t xml:space="preserve"> </w:t>
      </w:r>
      <w:r>
        <w:drawing>
          <wp:inline distT="0" distB="0" distL="0" distR="0">
            <wp:extent cx="5274310" cy="1173480"/>
            <wp:effectExtent l="0" t="0" r="254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pic:cNvPicPr>
                  </pic:nvPicPr>
                  <pic:blipFill>
                    <a:blip r:embed="rId20"/>
                    <a:stretch>
                      <a:fillRect/>
                    </a:stretch>
                  </pic:blipFill>
                  <pic:spPr>
                    <a:xfrm>
                      <a:off x="0" y="0"/>
                      <a:ext cx="5274310" cy="1173480"/>
                    </a:xfrm>
                    <a:prstGeom prst="rect">
                      <a:avLst/>
                    </a:prstGeom>
                  </pic:spPr>
                </pic:pic>
              </a:graphicData>
            </a:graphic>
          </wp:inline>
        </w:drawing>
      </w:r>
    </w:p>
    <w:p w14:paraId="042A5D73">
      <w:pPr>
        <w:pStyle w:val="58"/>
        <w:rPr>
          <w:b/>
          <w:bCs/>
        </w:rPr>
      </w:pPr>
      <w:r>
        <w:t xml:space="preserve">    </w:t>
      </w:r>
    </w:p>
    <w:p w14:paraId="684FB7CD">
      <w:pPr>
        <w:pStyle w:val="50"/>
      </w:pPr>
      <w:bookmarkStart w:id="19" w:name="_Toc24031"/>
      <w:r>
        <w:t>M</w:t>
      </w:r>
      <w:r>
        <w:rPr>
          <w:rFonts w:hint="eastAsia"/>
        </w:rPr>
        <w:t>inirds产品</w:t>
      </w:r>
      <w:r>
        <w:rPr>
          <w:rFonts w:hint="eastAsia"/>
          <w:lang w:eastAsia="zh-CN"/>
        </w:rPr>
        <w:t>保障</w:t>
      </w:r>
      <w:bookmarkEnd w:id="19"/>
    </w:p>
    <w:p w14:paraId="554B280F">
      <w:pPr>
        <w:pStyle w:val="46"/>
        <w:ind w:firstLine="480"/>
      </w:pPr>
      <w:r>
        <w:t>M</w:t>
      </w:r>
      <w:r>
        <w:rPr>
          <w:rFonts w:hint="eastAsia"/>
        </w:rPr>
        <w:t>inirds产品为天基核心底座产品，为云上所有产品提供minirds元数据库能力，minirds元数据库主要高可靠为主备同步并具备热切换能力。</w:t>
      </w:r>
    </w:p>
    <w:p w14:paraId="3F4CB991">
      <w:pPr>
        <w:pStyle w:val="52"/>
      </w:pPr>
      <w:bookmarkStart w:id="20" w:name="_Toc6898"/>
      <w:r>
        <w:rPr>
          <w:rFonts w:hint="eastAsia"/>
        </w:rPr>
        <w:t>整体</w:t>
      </w:r>
      <w:r>
        <w:rPr>
          <w:rFonts w:hint="eastAsia"/>
          <w:lang w:eastAsia="zh-CN"/>
        </w:rPr>
        <w:t>保障</w:t>
      </w:r>
      <w:r>
        <w:rPr>
          <w:rFonts w:hint="eastAsia"/>
        </w:rPr>
        <w:t>结果说明</w:t>
      </w:r>
      <w:bookmarkEnd w:id="20"/>
    </w:p>
    <w:p w14:paraId="7D77BBA6">
      <w:pPr>
        <w:pStyle w:val="46"/>
        <w:ind w:firstLine="480"/>
      </w:pPr>
      <w:r>
        <w:rPr>
          <w:rFonts w:hint="eastAsia"/>
        </w:rPr>
        <w:t>minirds产品</w:t>
      </w:r>
      <w:r>
        <w:rPr>
          <w:rFonts w:hint="eastAsia"/>
          <w:lang w:eastAsia="zh-CN"/>
        </w:rPr>
        <w:t>保障</w:t>
      </w:r>
      <w:r>
        <w:rPr>
          <w:rFonts w:hint="eastAsia"/>
        </w:rPr>
        <w:t>整体健康，未见明显异常情况。</w:t>
      </w:r>
    </w:p>
    <w:p w14:paraId="7566D68C">
      <w:pPr>
        <w:pStyle w:val="52"/>
      </w:pPr>
      <w:bookmarkStart w:id="21" w:name="_Toc11315"/>
      <w:r>
        <w:rPr>
          <w:rFonts w:hint="eastAsia"/>
        </w:rPr>
        <w:t>物理机磁盘空间及性能</w:t>
      </w:r>
      <w:r>
        <w:rPr>
          <w:rFonts w:hint="eastAsia"/>
          <w:lang w:eastAsia="zh-CN"/>
        </w:rPr>
        <w:t>保障</w:t>
      </w:r>
      <w:bookmarkEnd w:id="21"/>
    </w:p>
    <w:p w14:paraId="0541B3D2">
      <w:pPr>
        <w:pStyle w:val="53"/>
      </w:pPr>
      <w:r>
        <w:rPr>
          <w:rFonts w:hint="eastAsia"/>
          <w:lang w:eastAsia="zh-CN"/>
        </w:rPr>
        <w:t>保障</w:t>
      </w:r>
      <w:r>
        <w:rPr>
          <w:rFonts w:hint="eastAsia"/>
        </w:rPr>
        <w:t>方法</w:t>
      </w:r>
    </w:p>
    <w:p w14:paraId="449C359D">
      <w:pPr>
        <w:pStyle w:val="46"/>
        <w:ind w:firstLine="480"/>
      </w:pPr>
      <w:r>
        <w:rPr>
          <w:rFonts w:hint="eastAsia"/>
        </w:rPr>
        <w:t>在ops</w:t>
      </w:r>
      <w:r>
        <w:t>1</w:t>
      </w:r>
      <w:r>
        <w:rPr>
          <w:rFonts w:hint="eastAsia"/>
        </w:rPr>
        <w:t>上批量查看minirds物理机的磁盘空间及机器性能状态，水位均在7</w:t>
      </w:r>
      <w:r>
        <w:t>0</w:t>
      </w:r>
      <w:r>
        <w:rPr>
          <w:rFonts w:hint="eastAsia"/>
        </w:rPr>
        <w:t>%以下为预期结果。</w:t>
      </w:r>
    </w:p>
    <w:p w14:paraId="37C195F6">
      <w:pPr>
        <w:pStyle w:val="56"/>
        <w:pBdr>
          <w:left w:val="single" w:color="auto" w:sz="4" w:space="0"/>
        </w:pBdr>
      </w:pPr>
      <w:r>
        <w:t>curl -s 'localhost:7070/api/v3/column/m.id?m.sm_name!=VM&amp;m.project=minirds-mt'|grep m.id|awk -F'"' '{print $4}'|xargs -i ssh {} "echo \"--------------\$(hostname)--------------\" &amp;&amp; df -h / /u01  /u02&amp;&amp; tsar -i1 -w300|tail"</w:t>
      </w:r>
    </w:p>
    <w:p w14:paraId="18A2D49D">
      <w:pPr>
        <w:pStyle w:val="53"/>
      </w:pPr>
      <w:r>
        <w:rPr>
          <w:rFonts w:hint="eastAsia"/>
          <w:lang w:eastAsia="zh-CN"/>
        </w:rPr>
        <w:t>保障</w:t>
      </w:r>
      <w:r>
        <w:rPr>
          <w:rFonts w:hint="eastAsia"/>
        </w:rPr>
        <w:t>结果</w:t>
      </w:r>
    </w:p>
    <w:p w14:paraId="39C34122">
      <w:pPr>
        <w:pStyle w:val="46"/>
        <w:ind w:firstLine="480"/>
      </w:pPr>
      <w:r>
        <w:rPr>
          <w:rFonts w:hint="eastAsia"/>
          <w:lang w:eastAsia="zh-CN"/>
        </w:rPr>
        <w:t>保障</w:t>
      </w:r>
      <w:r>
        <w:rPr>
          <w:rFonts w:hint="eastAsia"/>
        </w:rPr>
        <w:t>结果：正常符合预期。</w:t>
      </w:r>
    </w:p>
    <w:p w14:paraId="57694D40">
      <w:pPr>
        <w:pStyle w:val="58"/>
      </w:pPr>
      <w:r>
        <w:t xml:space="preserve">    </w:t>
      </w:r>
    </w:p>
    <w:p w14:paraId="01F97193">
      <w:pPr>
        <w:pStyle w:val="58"/>
      </w:pPr>
      <w:r>
        <w:drawing>
          <wp:inline distT="0" distB="0" distL="114300" distR="114300">
            <wp:extent cx="5267960" cy="2453640"/>
            <wp:effectExtent l="0" t="0" r="5080" b="0"/>
            <wp:docPr id="4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9"/>
                    <pic:cNvPicPr>
                      <a:picLocks noChangeAspect="1"/>
                    </pic:cNvPicPr>
                  </pic:nvPicPr>
                  <pic:blipFill>
                    <a:blip r:embed="rId21"/>
                    <a:stretch>
                      <a:fillRect/>
                    </a:stretch>
                  </pic:blipFill>
                  <pic:spPr>
                    <a:xfrm>
                      <a:off x="0" y="0"/>
                      <a:ext cx="5267960" cy="2453640"/>
                    </a:xfrm>
                    <a:prstGeom prst="rect">
                      <a:avLst/>
                    </a:prstGeom>
                    <a:noFill/>
                    <a:ln>
                      <a:noFill/>
                    </a:ln>
                  </pic:spPr>
                </pic:pic>
              </a:graphicData>
            </a:graphic>
          </wp:inline>
        </w:drawing>
      </w:r>
    </w:p>
    <w:p w14:paraId="1BA4D2E8">
      <w:pPr>
        <w:pStyle w:val="58"/>
        <w:jc w:val="both"/>
      </w:pPr>
    </w:p>
    <w:p w14:paraId="1D3BC342">
      <w:pPr>
        <w:pStyle w:val="52"/>
      </w:pPr>
      <w:bookmarkStart w:id="22" w:name="_Toc23158"/>
      <w:r>
        <w:t>M</w:t>
      </w:r>
      <w:r>
        <w:rPr>
          <w:rFonts w:hint="eastAsia"/>
        </w:rPr>
        <w:t>ini杜康</w:t>
      </w:r>
      <w:r>
        <w:rPr>
          <w:rFonts w:hint="eastAsia"/>
          <w:lang w:eastAsia="zh-CN"/>
        </w:rPr>
        <w:t>保障</w:t>
      </w:r>
      <w:bookmarkEnd w:id="22"/>
    </w:p>
    <w:p w14:paraId="18BE7E91">
      <w:pPr>
        <w:pStyle w:val="53"/>
      </w:pPr>
      <w:r>
        <w:rPr>
          <w:rFonts w:hint="eastAsia"/>
          <w:lang w:eastAsia="zh-CN"/>
        </w:rPr>
        <w:t>保障</w:t>
      </w:r>
      <w:r>
        <w:rPr>
          <w:rFonts w:hint="eastAsia"/>
        </w:rPr>
        <w:t>方法</w:t>
      </w:r>
    </w:p>
    <w:p w14:paraId="5F0A2E01">
      <w:pPr>
        <w:pStyle w:val="46"/>
        <w:ind w:firstLine="480"/>
      </w:pPr>
      <w:r>
        <w:rPr>
          <w:rFonts w:hint="eastAsia"/>
        </w:rPr>
        <w:t>通过aso跳转mini杜康，查看首页是否有报警，查看实例管理中是否有异常指标的元数据库实例，查看任务管理中是否有中断任务，全部正常为预期情况。</w:t>
      </w:r>
    </w:p>
    <w:p w14:paraId="2493D872">
      <w:pPr>
        <w:pStyle w:val="53"/>
      </w:pPr>
      <w:r>
        <w:rPr>
          <w:rFonts w:hint="eastAsia"/>
          <w:lang w:eastAsia="zh-CN"/>
        </w:rPr>
        <w:t>保障</w:t>
      </w:r>
      <w:r>
        <w:rPr>
          <w:rFonts w:hint="eastAsia"/>
        </w:rPr>
        <w:t>结果</w:t>
      </w:r>
    </w:p>
    <w:p w14:paraId="56E35F76">
      <w:pPr>
        <w:pStyle w:val="46"/>
        <w:ind w:firstLine="480"/>
      </w:pPr>
      <w:r>
        <w:rPr>
          <w:rFonts w:hint="eastAsia"/>
          <w:lang w:eastAsia="zh-CN"/>
        </w:rPr>
        <w:t>保障</w:t>
      </w:r>
      <w:r>
        <w:rPr>
          <w:rFonts w:hint="eastAsia"/>
        </w:rPr>
        <w:t>结果：正常符合预期。</w:t>
      </w:r>
    </w:p>
    <w:p w14:paraId="6BD207BC">
      <w:pPr>
        <w:pStyle w:val="58"/>
      </w:pPr>
    </w:p>
    <w:p w14:paraId="737F9747">
      <w:pPr>
        <w:pStyle w:val="50"/>
      </w:pPr>
      <w:bookmarkStart w:id="23" w:name="_Toc14151"/>
      <w:r>
        <w:rPr>
          <w:rFonts w:hint="eastAsia"/>
        </w:rPr>
        <w:t>铜雀智能化</w:t>
      </w:r>
      <w:r>
        <w:rPr>
          <w:rFonts w:hint="eastAsia"/>
          <w:lang w:eastAsia="zh-CN"/>
        </w:rPr>
        <w:t>保障</w:t>
      </w:r>
      <w:bookmarkEnd w:id="23"/>
    </w:p>
    <w:p w14:paraId="00DB72DC">
      <w:pPr>
        <w:pStyle w:val="46"/>
        <w:ind w:firstLine="480"/>
      </w:pPr>
      <w:r>
        <w:rPr>
          <w:rFonts w:hint="eastAsia"/>
        </w:rPr>
        <w:t>铜雀内集成了</w:t>
      </w:r>
      <w:r>
        <w:rPr>
          <w:rFonts w:hint="eastAsia"/>
          <w:lang w:eastAsia="zh-CN"/>
        </w:rPr>
        <w:t>实训云</w:t>
      </w:r>
      <w:r>
        <w:rPr>
          <w:rFonts w:hint="eastAsia"/>
        </w:rPr>
        <w:t>底座、paas产品、saas产品等</w:t>
      </w:r>
      <w:r>
        <w:rPr>
          <w:rFonts w:hint="eastAsia"/>
          <w:lang w:eastAsia="zh-CN"/>
        </w:rPr>
        <w:t>保障</w:t>
      </w:r>
      <w:r>
        <w:rPr>
          <w:rFonts w:hint="eastAsia"/>
        </w:rPr>
        <w:t>指标。</w:t>
      </w:r>
    </w:p>
    <w:p w14:paraId="7DD22355">
      <w:pPr>
        <w:pStyle w:val="52"/>
      </w:pPr>
      <w:bookmarkStart w:id="24" w:name="_Toc249"/>
      <w:r>
        <w:rPr>
          <w:rFonts w:hint="eastAsia"/>
        </w:rPr>
        <w:t>整体</w:t>
      </w:r>
      <w:r>
        <w:rPr>
          <w:rFonts w:hint="eastAsia"/>
          <w:lang w:eastAsia="zh-CN"/>
        </w:rPr>
        <w:t>保障</w:t>
      </w:r>
      <w:r>
        <w:rPr>
          <w:rFonts w:hint="eastAsia"/>
        </w:rPr>
        <w:t>结果说明</w:t>
      </w:r>
      <w:bookmarkEnd w:id="24"/>
    </w:p>
    <w:p w14:paraId="01A263AD">
      <w:pPr>
        <w:pStyle w:val="46"/>
        <w:ind w:firstLine="480"/>
      </w:pPr>
      <w:r>
        <w:rPr>
          <w:rFonts w:hint="eastAsia"/>
        </w:rPr>
        <w:t>铜雀</w:t>
      </w:r>
      <w:r>
        <w:rPr>
          <w:rFonts w:hint="eastAsia"/>
          <w:lang w:eastAsia="zh-CN"/>
        </w:rPr>
        <w:t>保障</w:t>
      </w:r>
      <w:r>
        <w:rPr>
          <w:rFonts w:hint="eastAsia"/>
        </w:rPr>
        <w:t>整体健康，资源水位均在预期范围内，未见明显异常情况。</w:t>
      </w:r>
    </w:p>
    <w:p w14:paraId="4DD6A329">
      <w:pPr>
        <w:pStyle w:val="52"/>
      </w:pPr>
      <w:bookmarkStart w:id="25" w:name="_Toc32418"/>
      <w:r>
        <w:rPr>
          <w:rFonts w:hint="eastAsia"/>
        </w:rPr>
        <w:t>平台水位</w:t>
      </w:r>
      <w:r>
        <w:rPr>
          <w:rFonts w:hint="eastAsia"/>
          <w:lang w:eastAsia="zh-CN"/>
        </w:rPr>
        <w:t>保障</w:t>
      </w:r>
      <w:bookmarkEnd w:id="25"/>
    </w:p>
    <w:p w14:paraId="3E3E4864">
      <w:pPr>
        <w:pStyle w:val="53"/>
      </w:pPr>
      <w:r>
        <w:rPr>
          <w:rFonts w:hint="eastAsia"/>
          <w:lang w:eastAsia="zh-CN"/>
        </w:rPr>
        <w:t>保障</w:t>
      </w:r>
      <w:r>
        <w:rPr>
          <w:rFonts w:hint="eastAsia"/>
        </w:rPr>
        <w:t>方法</w:t>
      </w:r>
    </w:p>
    <w:p w14:paraId="0DDEA08C">
      <w:pPr>
        <w:pStyle w:val="46"/>
        <w:ind w:firstLine="480"/>
        <w:rPr>
          <w:rFonts w:hint="eastAsia"/>
        </w:rPr>
      </w:pPr>
      <w:r>
        <w:rPr>
          <w:rFonts w:hint="eastAsia"/>
        </w:rPr>
        <w:t>登录aso跳转铜雀平台，在资源水位模块，查看</w:t>
      </w:r>
      <w:r>
        <w:rPr>
          <w:rFonts w:hint="eastAsia"/>
          <w:lang w:eastAsia="zh-CN"/>
        </w:rPr>
        <w:t>实训云</w:t>
      </w:r>
      <w:r>
        <w:rPr>
          <w:rFonts w:hint="eastAsia"/>
        </w:rPr>
        <w:t>的资源使用情况，关注平台资源水位、物理机水位、docker水位等指标。</w:t>
      </w:r>
    </w:p>
    <w:p w14:paraId="29D15479">
      <w:pPr>
        <w:pStyle w:val="53"/>
      </w:pPr>
      <w:r>
        <w:rPr>
          <w:rFonts w:hint="eastAsia"/>
          <w:lang w:eastAsia="zh-CN"/>
        </w:rPr>
        <w:t>保障</w:t>
      </w:r>
      <w:r>
        <w:rPr>
          <w:rFonts w:hint="eastAsia"/>
        </w:rPr>
        <w:t>结果</w:t>
      </w:r>
    </w:p>
    <w:p w14:paraId="5BDF3ABC">
      <w:pPr>
        <w:widowControl/>
      </w:pPr>
      <w:r>
        <w:rPr>
          <w:rFonts w:hint="eastAsia" w:ascii="方正仿宋_GBK" w:hAnsi="方正仿宋_GBK" w:eastAsia="方正仿宋_GBK" w:cs="方正仿宋_GBK"/>
          <w:sz w:val="24"/>
          <w:szCs w:val="24"/>
          <w:lang w:eastAsia="zh-CN"/>
        </w:rPr>
        <w:t>保障</w:t>
      </w:r>
      <w:r>
        <w:rPr>
          <w:rFonts w:hint="eastAsia" w:ascii="方正仿宋_GBK" w:hAnsi="方正仿宋_GBK" w:eastAsia="方正仿宋_GBK" w:cs="方正仿宋_GBK"/>
          <w:sz w:val="24"/>
          <w:szCs w:val="24"/>
        </w:rPr>
        <w:t xml:space="preserve">结果：正常符合预期。 </w:t>
      </w:r>
      <w:r>
        <w:tab/>
      </w:r>
    </w:p>
    <w:p w14:paraId="2C5E77D6">
      <w:pPr>
        <w:widowControl/>
      </w:pPr>
      <w:r>
        <w:t xml:space="preserve"> </w:t>
      </w:r>
    </w:p>
    <w:p w14:paraId="05D43AF5">
      <w:pPr>
        <w:widowControl/>
      </w:pPr>
      <w:r>
        <w:drawing>
          <wp:inline distT="0" distB="0" distL="114300" distR="114300">
            <wp:extent cx="5261610" cy="2213610"/>
            <wp:effectExtent l="0" t="0" r="11430" b="11430"/>
            <wp:docPr id="4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
                    <pic:cNvPicPr>
                      <a:picLocks noChangeAspect="1"/>
                    </pic:cNvPicPr>
                  </pic:nvPicPr>
                  <pic:blipFill>
                    <a:blip r:embed="rId22"/>
                    <a:stretch>
                      <a:fillRect/>
                    </a:stretch>
                  </pic:blipFill>
                  <pic:spPr>
                    <a:xfrm>
                      <a:off x="0" y="0"/>
                      <a:ext cx="5261610" cy="2213610"/>
                    </a:xfrm>
                    <a:prstGeom prst="rect">
                      <a:avLst/>
                    </a:prstGeom>
                    <a:noFill/>
                    <a:ln>
                      <a:noFill/>
                    </a:ln>
                  </pic:spPr>
                </pic:pic>
              </a:graphicData>
            </a:graphic>
          </wp:inline>
        </w:drawing>
      </w:r>
      <w:r>
        <w:t xml:space="preserve">  </w:t>
      </w:r>
    </w:p>
    <w:p w14:paraId="0A3A3E99">
      <w:pPr>
        <w:widowControl/>
      </w:pPr>
    </w:p>
    <w:p w14:paraId="39E67AAF">
      <w:pPr>
        <w:pStyle w:val="52"/>
      </w:pPr>
      <w:bookmarkStart w:id="26" w:name="_Toc17365"/>
      <w:r>
        <w:rPr>
          <w:rFonts w:hint="eastAsia"/>
        </w:rPr>
        <w:t>平台</w:t>
      </w:r>
      <w:r>
        <w:rPr>
          <w:rFonts w:hint="eastAsia"/>
          <w:lang w:eastAsia="zh-CN"/>
        </w:rPr>
        <w:t>保障</w:t>
      </w:r>
      <w:bookmarkEnd w:id="26"/>
    </w:p>
    <w:p w14:paraId="59FD4F75">
      <w:pPr>
        <w:pStyle w:val="53"/>
      </w:pPr>
      <w:r>
        <w:rPr>
          <w:rFonts w:hint="eastAsia"/>
          <w:lang w:eastAsia="zh-CN"/>
        </w:rPr>
        <w:t>保障</w:t>
      </w:r>
      <w:r>
        <w:rPr>
          <w:rFonts w:hint="eastAsia"/>
        </w:rPr>
        <w:t>方法</w:t>
      </w:r>
    </w:p>
    <w:p w14:paraId="65DE2B12">
      <w:pPr>
        <w:pStyle w:val="46"/>
        <w:ind w:firstLine="480"/>
      </w:pPr>
      <w:r>
        <w:rPr>
          <w:rFonts w:hint="eastAsia"/>
        </w:rPr>
        <w:t>登录aso跳转铜雀平台，在</w:t>
      </w:r>
      <w:r>
        <w:rPr>
          <w:rFonts w:hint="eastAsia"/>
          <w:lang w:eastAsia="zh-CN"/>
        </w:rPr>
        <w:t>保障</w:t>
      </w:r>
      <w:r>
        <w:rPr>
          <w:rFonts w:hint="eastAsia"/>
        </w:rPr>
        <w:t>中心</w:t>
      </w:r>
      <w:r>
        <w:t>—</w:t>
      </w:r>
      <w:r>
        <w:rPr>
          <w:rFonts w:hint="eastAsia"/>
        </w:rPr>
        <w:t>日常</w:t>
      </w:r>
      <w:r>
        <w:rPr>
          <w:rFonts w:hint="eastAsia"/>
          <w:lang w:eastAsia="zh-CN"/>
        </w:rPr>
        <w:t>保障</w:t>
      </w:r>
      <w:r>
        <w:rPr>
          <w:rFonts w:hint="eastAsia"/>
        </w:rPr>
        <w:t>内，查看最新一次的定时任务</w:t>
      </w:r>
      <w:r>
        <w:rPr>
          <w:rFonts w:hint="eastAsia"/>
          <w:lang w:eastAsia="zh-CN"/>
        </w:rPr>
        <w:t>保障</w:t>
      </w:r>
      <w:r>
        <w:rPr>
          <w:rFonts w:hint="eastAsia"/>
        </w:rPr>
        <w:t>结果（若无最新结果可手动触发</w:t>
      </w:r>
      <w:r>
        <w:rPr>
          <w:rFonts w:hint="eastAsia"/>
          <w:lang w:eastAsia="zh-CN"/>
        </w:rPr>
        <w:t>保障</w:t>
      </w:r>
      <w:r>
        <w:rPr>
          <w:rFonts w:hint="eastAsia"/>
        </w:rPr>
        <w:t>后查看），在</w:t>
      </w:r>
      <w:r>
        <w:rPr>
          <w:rFonts w:hint="eastAsia"/>
          <w:lang w:eastAsia="zh-CN"/>
        </w:rPr>
        <w:t>保障</w:t>
      </w:r>
      <w:r>
        <w:rPr>
          <w:rFonts w:hint="eastAsia"/>
        </w:rPr>
        <w:t>详情内甄别严重报警类别，是否为真实告警，若为严重告警需处理。</w:t>
      </w:r>
    </w:p>
    <w:p w14:paraId="17273D24">
      <w:pPr>
        <w:pStyle w:val="53"/>
      </w:pPr>
      <w:r>
        <w:rPr>
          <w:rFonts w:hint="eastAsia"/>
          <w:lang w:eastAsia="zh-CN"/>
        </w:rPr>
        <w:t>保障</w:t>
      </w:r>
      <w:r>
        <w:rPr>
          <w:rFonts w:hint="eastAsia"/>
        </w:rPr>
        <w:t>结果</w:t>
      </w:r>
    </w:p>
    <w:p w14:paraId="57613B42">
      <w:pPr>
        <w:pStyle w:val="46"/>
        <w:ind w:firstLine="480"/>
      </w:pPr>
      <w:r>
        <w:rPr>
          <w:rFonts w:hint="eastAsia"/>
          <w:lang w:eastAsia="zh-CN"/>
        </w:rPr>
        <w:t>保障</w:t>
      </w:r>
      <w:r>
        <w:rPr>
          <w:rFonts w:hint="eastAsia"/>
        </w:rPr>
        <w:t>结果：正常符合预期（严重报警为ecs下线物理机连通性检查失败、acs下线服务检查失败、paas底座证书有效性检查因未部署paas底座产品失败）。</w:t>
      </w:r>
    </w:p>
    <w:p w14:paraId="482B411F">
      <w:pPr>
        <w:pStyle w:val="58"/>
        <w:rPr>
          <w:rFonts w:hint="eastAsia" w:eastAsia="方正仿宋_GBK"/>
          <w:lang w:eastAsia="zh-CN"/>
        </w:rPr>
      </w:pPr>
    </w:p>
    <w:p w14:paraId="5D568557">
      <w:pPr>
        <w:pStyle w:val="58"/>
        <w:rPr>
          <w:rFonts w:hint="eastAsia" w:eastAsia="方正仿宋_GBK"/>
          <w:lang w:eastAsia="zh-CN"/>
        </w:rPr>
      </w:pPr>
      <w:r>
        <w:drawing>
          <wp:inline distT="0" distB="0" distL="114300" distR="114300">
            <wp:extent cx="5265420" cy="2372360"/>
            <wp:effectExtent l="0" t="0" r="7620" b="5080"/>
            <wp:docPr id="5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1"/>
                    <pic:cNvPicPr>
                      <a:picLocks noChangeAspect="1"/>
                    </pic:cNvPicPr>
                  </pic:nvPicPr>
                  <pic:blipFill>
                    <a:blip r:embed="rId23"/>
                    <a:stretch>
                      <a:fillRect/>
                    </a:stretch>
                  </pic:blipFill>
                  <pic:spPr>
                    <a:xfrm>
                      <a:off x="0" y="0"/>
                      <a:ext cx="5265420" cy="2372360"/>
                    </a:xfrm>
                    <a:prstGeom prst="rect">
                      <a:avLst/>
                    </a:prstGeom>
                    <a:noFill/>
                    <a:ln>
                      <a:noFill/>
                    </a:ln>
                  </pic:spPr>
                </pic:pic>
              </a:graphicData>
            </a:graphic>
          </wp:inline>
        </w:drawing>
      </w:r>
    </w:p>
    <w:p w14:paraId="3E6E1C8D">
      <w:pPr>
        <w:pStyle w:val="50"/>
      </w:pPr>
      <w:bookmarkStart w:id="27" w:name="_Toc3685"/>
      <w:r>
        <w:rPr>
          <w:rFonts w:hint="eastAsia"/>
        </w:rPr>
        <w:t>ASO监控</w:t>
      </w:r>
      <w:r>
        <w:rPr>
          <w:rFonts w:hint="eastAsia"/>
          <w:lang w:eastAsia="zh-CN"/>
        </w:rPr>
        <w:t>保障</w:t>
      </w:r>
      <w:bookmarkEnd w:id="27"/>
    </w:p>
    <w:p w14:paraId="214A2258">
      <w:pPr>
        <w:pStyle w:val="46"/>
        <w:ind w:firstLine="480"/>
      </w:pPr>
      <w:r>
        <w:rPr>
          <w:rFonts w:hint="eastAsia"/>
        </w:rPr>
        <w:t>ASO为</w:t>
      </w:r>
      <w:r>
        <w:rPr>
          <w:rFonts w:hint="eastAsia"/>
          <w:lang w:eastAsia="zh-CN"/>
        </w:rPr>
        <w:t>实训云</w:t>
      </w:r>
      <w:r>
        <w:rPr>
          <w:rFonts w:hint="eastAsia"/>
        </w:rPr>
        <w:t>底座统一运维入口，集成了常用的产品运维控制台入口及监控收集展示功能。</w:t>
      </w:r>
    </w:p>
    <w:p w14:paraId="34144AA2">
      <w:pPr>
        <w:pStyle w:val="52"/>
      </w:pPr>
      <w:bookmarkStart w:id="28" w:name="_Toc8750"/>
      <w:r>
        <w:rPr>
          <w:rFonts w:hint="eastAsia"/>
        </w:rPr>
        <w:t>整体</w:t>
      </w:r>
      <w:r>
        <w:rPr>
          <w:rFonts w:hint="eastAsia"/>
          <w:lang w:eastAsia="zh-CN"/>
        </w:rPr>
        <w:t>保障</w:t>
      </w:r>
      <w:r>
        <w:rPr>
          <w:rFonts w:hint="eastAsia"/>
        </w:rPr>
        <w:t>结果说明</w:t>
      </w:r>
      <w:bookmarkEnd w:id="28"/>
    </w:p>
    <w:p w14:paraId="097FF954">
      <w:pPr>
        <w:pStyle w:val="46"/>
        <w:ind w:firstLine="480"/>
      </w:pPr>
      <w:r>
        <w:rPr>
          <w:rFonts w:hint="eastAsia"/>
        </w:rPr>
        <w:t>ASO产品</w:t>
      </w:r>
      <w:r>
        <w:rPr>
          <w:rFonts w:hint="eastAsia"/>
          <w:lang w:eastAsia="zh-CN"/>
        </w:rPr>
        <w:t>保障</w:t>
      </w:r>
      <w:r>
        <w:rPr>
          <w:rFonts w:hint="eastAsia"/>
        </w:rPr>
        <w:t>整体正常，未有未处理的报警项。</w:t>
      </w:r>
    </w:p>
    <w:p w14:paraId="0D8CC224">
      <w:pPr>
        <w:pStyle w:val="52"/>
      </w:pPr>
      <w:bookmarkStart w:id="29" w:name="_Toc1689"/>
      <w:r>
        <w:rPr>
          <w:rFonts w:hint="eastAsia"/>
        </w:rPr>
        <w:t>监控报警模块</w:t>
      </w:r>
      <w:r>
        <w:rPr>
          <w:rFonts w:hint="eastAsia"/>
          <w:lang w:eastAsia="zh-CN"/>
        </w:rPr>
        <w:t>保障</w:t>
      </w:r>
      <w:bookmarkEnd w:id="29"/>
    </w:p>
    <w:p w14:paraId="6C00A283">
      <w:pPr>
        <w:pStyle w:val="53"/>
      </w:pPr>
      <w:r>
        <w:rPr>
          <w:rFonts w:hint="eastAsia"/>
          <w:lang w:eastAsia="zh-CN"/>
        </w:rPr>
        <w:t>保障</w:t>
      </w:r>
      <w:r>
        <w:rPr>
          <w:rFonts w:hint="eastAsia"/>
        </w:rPr>
        <w:t>方法</w:t>
      </w:r>
    </w:p>
    <w:p w14:paraId="6F6767B5">
      <w:pPr>
        <w:pStyle w:val="46"/>
        <w:ind w:firstLine="480"/>
      </w:pPr>
      <w:r>
        <w:rPr>
          <w:rFonts w:hint="eastAsia"/>
        </w:rPr>
        <w:t>登录aso平台，在监控告警菜单中查看告警事件，确认各项报警是否存在未处理的新报警，预期情况下均未有未处置的报警数据。</w:t>
      </w:r>
    </w:p>
    <w:p w14:paraId="6D028F26">
      <w:pPr>
        <w:pStyle w:val="53"/>
      </w:pPr>
      <w:r>
        <w:rPr>
          <w:rFonts w:hint="eastAsia"/>
          <w:lang w:eastAsia="zh-CN"/>
        </w:rPr>
        <w:t>保障</w:t>
      </w:r>
      <w:r>
        <w:rPr>
          <w:rFonts w:hint="eastAsia"/>
        </w:rPr>
        <w:t>结果</w:t>
      </w:r>
    </w:p>
    <w:p w14:paraId="163AA383">
      <w:pPr>
        <w:pStyle w:val="46"/>
        <w:ind w:firstLine="480"/>
      </w:pPr>
      <w:r>
        <w:rPr>
          <w:rFonts w:hint="eastAsia"/>
          <w:lang w:eastAsia="zh-CN"/>
        </w:rPr>
        <w:t>保障</w:t>
      </w:r>
      <w:r>
        <w:rPr>
          <w:rFonts w:hint="eastAsia"/>
        </w:rPr>
        <w:t>结果：正常符合预期。</w:t>
      </w:r>
    </w:p>
    <w:p w14:paraId="629F920F">
      <w:pPr>
        <w:pStyle w:val="58"/>
      </w:pPr>
      <w:r>
        <w:drawing>
          <wp:inline distT="0" distB="0" distL="0" distR="0">
            <wp:extent cx="5274310" cy="2092325"/>
            <wp:effectExtent l="0" t="0" r="254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24"/>
                    <a:stretch>
                      <a:fillRect/>
                    </a:stretch>
                  </pic:blipFill>
                  <pic:spPr>
                    <a:xfrm>
                      <a:off x="0" y="0"/>
                      <a:ext cx="5274310" cy="2092325"/>
                    </a:xfrm>
                    <a:prstGeom prst="rect">
                      <a:avLst/>
                    </a:prstGeom>
                  </pic:spPr>
                </pic:pic>
              </a:graphicData>
            </a:graphic>
          </wp:inline>
        </w:drawing>
      </w:r>
      <w:r>
        <w:br w:type="textWrapping"/>
      </w:r>
      <w:r>
        <w:t xml:space="preserve"> </w:t>
      </w:r>
    </w:p>
    <w:p w14:paraId="1EB32F81">
      <w:pPr>
        <w:pStyle w:val="48"/>
        <w:ind w:right="210"/>
      </w:pPr>
      <w:bookmarkStart w:id="30" w:name="_Toc19317"/>
      <w:r>
        <w:rPr>
          <w:rFonts w:hint="eastAsia"/>
        </w:rPr>
        <w:t>中间件深度</w:t>
      </w:r>
      <w:r>
        <w:rPr>
          <w:rFonts w:hint="eastAsia"/>
          <w:lang w:eastAsia="zh-CN"/>
        </w:rPr>
        <w:t>保障</w:t>
      </w:r>
      <w:bookmarkEnd w:id="30"/>
    </w:p>
    <w:p w14:paraId="5B322A79">
      <w:pPr>
        <w:pStyle w:val="50"/>
      </w:pPr>
      <w:bookmarkStart w:id="31" w:name="_Toc29236"/>
      <w:r>
        <w:rPr>
          <w:rFonts w:hint="eastAsia"/>
        </w:rPr>
        <w:t>MQ产品</w:t>
      </w:r>
      <w:r>
        <w:rPr>
          <w:rFonts w:hint="eastAsia"/>
          <w:lang w:eastAsia="zh-CN"/>
        </w:rPr>
        <w:t>保障</w:t>
      </w:r>
      <w:bookmarkEnd w:id="31"/>
    </w:p>
    <w:p w14:paraId="2E945028">
      <w:pPr>
        <w:pStyle w:val="46"/>
        <w:ind w:firstLine="480"/>
      </w:pPr>
      <w:r>
        <w:rPr>
          <w:rFonts w:hint="eastAsia"/>
        </w:rPr>
        <w:t>MQ产品为云上的消息队列中间件，分为MQ消息存储持久化集群、MQTT微消息流转集群。</w:t>
      </w:r>
    </w:p>
    <w:p w14:paraId="0AD3CD1A">
      <w:pPr>
        <w:pStyle w:val="52"/>
      </w:pPr>
      <w:bookmarkStart w:id="32" w:name="_Toc31472"/>
      <w:r>
        <w:rPr>
          <w:rFonts w:hint="eastAsia"/>
        </w:rPr>
        <w:t>整体</w:t>
      </w:r>
      <w:r>
        <w:rPr>
          <w:rFonts w:hint="eastAsia"/>
          <w:lang w:eastAsia="zh-CN"/>
        </w:rPr>
        <w:t>保障</w:t>
      </w:r>
      <w:r>
        <w:rPr>
          <w:rFonts w:hint="eastAsia"/>
        </w:rPr>
        <w:t>结果说明</w:t>
      </w:r>
      <w:bookmarkEnd w:id="32"/>
    </w:p>
    <w:p w14:paraId="7A700541">
      <w:pPr>
        <w:pStyle w:val="46"/>
        <w:ind w:firstLine="480"/>
      </w:pPr>
      <w:r>
        <w:rPr>
          <w:rFonts w:hint="eastAsia"/>
        </w:rPr>
        <w:t>正常符合预期。</w:t>
      </w:r>
    </w:p>
    <w:p w14:paraId="36869243">
      <w:pPr>
        <w:pStyle w:val="52"/>
      </w:pPr>
      <w:bookmarkStart w:id="33" w:name="_Toc4867"/>
      <w:r>
        <w:rPr>
          <w:rFonts w:hint="eastAsia"/>
        </w:rPr>
        <w:t>MQ集群水位</w:t>
      </w:r>
      <w:r>
        <w:rPr>
          <w:rFonts w:hint="eastAsia"/>
          <w:lang w:eastAsia="zh-CN"/>
        </w:rPr>
        <w:t>保障</w:t>
      </w:r>
      <w:bookmarkEnd w:id="33"/>
    </w:p>
    <w:p w14:paraId="63A5F3B9">
      <w:pPr>
        <w:pStyle w:val="53"/>
      </w:pPr>
      <w:r>
        <w:rPr>
          <w:rFonts w:hint="eastAsia"/>
          <w:lang w:eastAsia="zh-CN"/>
        </w:rPr>
        <w:t>保障</w:t>
      </w:r>
      <w:r>
        <w:rPr>
          <w:rFonts w:hint="eastAsia"/>
        </w:rPr>
        <w:t>方法</w:t>
      </w:r>
    </w:p>
    <w:p w14:paraId="7083E2CF">
      <w:pPr>
        <w:pStyle w:val="46"/>
        <w:ind w:firstLine="480"/>
      </w:pPr>
      <w:r>
        <w:rPr>
          <w:rFonts w:hint="eastAsia"/>
        </w:rPr>
        <w:t>在ops</w:t>
      </w:r>
      <w:r>
        <w:t>1</w:t>
      </w:r>
      <w:r>
        <w:rPr>
          <w:rFonts w:hint="eastAsia"/>
        </w:rPr>
        <w:t>内执行如下命令查看mq集群的水位情况，消息保存时间在4</w:t>
      </w:r>
      <w:r>
        <w:t>8</w:t>
      </w:r>
      <w:r>
        <w:rPr>
          <w:rFonts w:hint="eastAsia"/>
        </w:rPr>
        <w:t>小时以上，每组收发TPS和应在7</w:t>
      </w:r>
      <w:r>
        <w:t>500</w:t>
      </w:r>
      <w:r>
        <w:rPr>
          <w:rFonts w:hint="eastAsia"/>
        </w:rPr>
        <w:t>以下。</w:t>
      </w:r>
    </w:p>
    <w:p w14:paraId="0EA120E7">
      <w:pPr>
        <w:pStyle w:val="56"/>
      </w:pPr>
      <w:r>
        <w:t>curl -s 'localhost:7070/api/v3/column/m.id?m.sm_name!=VM&amp;m.sr.id=mq-broker.DeployBroker%23&amp;m.project=mq'|grep m.id|tail -1|awk -F'"' '{print $4}'|xargs -i ssh {} "docker exec \$(docker ps -q) bash -c '/home/admin/rmq/bin/mqadmin clusterlist' "</w:t>
      </w:r>
    </w:p>
    <w:p w14:paraId="56780194">
      <w:pPr>
        <w:pStyle w:val="53"/>
      </w:pPr>
      <w:r>
        <w:rPr>
          <w:rFonts w:hint="eastAsia"/>
          <w:lang w:eastAsia="zh-CN"/>
        </w:rPr>
        <w:t>保障</w:t>
      </w:r>
      <w:r>
        <w:rPr>
          <w:rFonts w:hint="eastAsia"/>
        </w:rPr>
        <w:t>结果</w:t>
      </w:r>
    </w:p>
    <w:p w14:paraId="6DB83AFA">
      <w:pPr>
        <w:pStyle w:val="46"/>
        <w:ind w:firstLine="480"/>
        <w:rPr>
          <w:rFonts w:hint="eastAsia"/>
        </w:rPr>
      </w:pPr>
      <w:r>
        <w:rPr>
          <w:rFonts w:hint="eastAsia"/>
          <w:lang w:eastAsia="zh-CN"/>
        </w:rPr>
        <w:t>保障</w:t>
      </w:r>
      <w:r>
        <w:rPr>
          <w:rFonts w:hint="eastAsia"/>
        </w:rPr>
        <w:t>结果：符合预期。</w:t>
      </w:r>
    </w:p>
    <w:p w14:paraId="0BD74A97">
      <w:pPr>
        <w:pStyle w:val="46"/>
        <w:ind w:firstLine="480"/>
      </w:pPr>
      <w:r>
        <w:drawing>
          <wp:inline distT="0" distB="0" distL="114300" distR="114300">
            <wp:extent cx="5269865" cy="1688465"/>
            <wp:effectExtent l="0" t="0" r="3175" b="3175"/>
            <wp:docPr id="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2"/>
                    <pic:cNvPicPr>
                      <a:picLocks noChangeAspect="1"/>
                    </pic:cNvPicPr>
                  </pic:nvPicPr>
                  <pic:blipFill>
                    <a:blip r:embed="rId25"/>
                    <a:stretch>
                      <a:fillRect/>
                    </a:stretch>
                  </pic:blipFill>
                  <pic:spPr>
                    <a:xfrm>
                      <a:off x="0" y="0"/>
                      <a:ext cx="5269865" cy="1688465"/>
                    </a:xfrm>
                    <a:prstGeom prst="rect">
                      <a:avLst/>
                    </a:prstGeom>
                    <a:noFill/>
                    <a:ln>
                      <a:noFill/>
                    </a:ln>
                  </pic:spPr>
                </pic:pic>
              </a:graphicData>
            </a:graphic>
          </wp:inline>
        </w:drawing>
      </w:r>
    </w:p>
    <w:p w14:paraId="65FCFE8E">
      <w:pPr>
        <w:pStyle w:val="58"/>
      </w:pPr>
      <w:r>
        <w:t xml:space="preserve"> </w:t>
      </w:r>
    </w:p>
    <w:p w14:paraId="35BE865F">
      <w:pPr>
        <w:pStyle w:val="52"/>
      </w:pPr>
      <w:bookmarkStart w:id="34" w:name="_Toc30823"/>
      <w:bookmarkStart w:id="35" w:name="_Toc10853"/>
      <w:r>
        <w:rPr>
          <w:rFonts w:hint="eastAsia"/>
        </w:rPr>
        <w:t>MQ主备同步</w:t>
      </w:r>
      <w:r>
        <w:rPr>
          <w:rFonts w:hint="eastAsia"/>
          <w:lang w:eastAsia="zh-CN"/>
        </w:rPr>
        <w:t>保障</w:t>
      </w:r>
      <w:bookmarkEnd w:id="34"/>
    </w:p>
    <w:p w14:paraId="6935BCDB">
      <w:pPr>
        <w:pStyle w:val="53"/>
      </w:pPr>
      <w:r>
        <w:rPr>
          <w:rFonts w:hint="eastAsia"/>
          <w:lang w:eastAsia="zh-CN"/>
        </w:rPr>
        <w:t>保障</w:t>
      </w:r>
      <w:r>
        <w:rPr>
          <w:rFonts w:hint="eastAsia"/>
        </w:rPr>
        <w:t>方法</w:t>
      </w:r>
    </w:p>
    <w:p w14:paraId="4D9B0F4D">
      <w:pPr>
        <w:pStyle w:val="46"/>
        <w:ind w:firstLine="480"/>
      </w:pPr>
      <w:r>
        <w:rPr>
          <w:rFonts w:hint="eastAsia"/>
        </w:rPr>
        <w:t>登录aliware-taokeeper.taokeeper#容器，进入zk交互端，查看所有组broker机器的主备同步状态，预期情况mq状态为SYNC_MASTER。</w:t>
      </w:r>
    </w:p>
    <w:p w14:paraId="50A6CC79">
      <w:pPr>
        <w:pStyle w:val="56"/>
      </w:pPr>
      <w:r>
        <w:rPr>
          <w:rFonts w:hint="eastAsia"/>
        </w:rPr>
        <w:t>#</w:t>
      </w:r>
      <w:r>
        <w:t>ssh $(curl -s 'localhost:7070/api/v3/column/m.id?m.sm_name=VM&amp;m.sr.id=aliware-taokeeper.taokeeper%23'|grep m.id|head -1|awk -F'"' '{print $4}')</w:t>
      </w:r>
    </w:p>
    <w:p w14:paraId="29FF0D15">
      <w:pPr>
        <w:pStyle w:val="56"/>
      </w:pPr>
      <w:r>
        <w:t>#docker exec -it `docker ps -q` bash</w:t>
      </w:r>
    </w:p>
    <w:p w14:paraId="38A5B147">
      <w:pPr>
        <w:pStyle w:val="56"/>
      </w:pPr>
      <w:r>
        <w:t>#su - admin</w:t>
      </w:r>
    </w:p>
    <w:p w14:paraId="478EB1AE">
      <w:pPr>
        <w:pStyle w:val="56"/>
      </w:pPr>
      <w:r>
        <w:t>#./taokeeper-*/taokeeper/bin/zkcli.sh</w:t>
      </w:r>
    </w:p>
    <w:p w14:paraId="48434597">
      <w:pPr>
        <w:pStyle w:val="56"/>
      </w:pPr>
      <w:r>
        <w:t>#</w:t>
      </w:r>
      <w:bookmarkStart w:id="36" w:name="OLE_LINK3"/>
      <w:bookmarkStart w:id="37" w:name="OLE_LINK4"/>
      <w:r>
        <w:t>get /MQFailover/StateMachine/cluster1/</w:t>
      </w:r>
      <w:bookmarkEnd w:id="36"/>
      <w:bookmarkEnd w:id="37"/>
      <w:r>
        <w:t>{$所有的mq机器组名}</w:t>
      </w:r>
    </w:p>
    <w:p w14:paraId="57D1827A">
      <w:pPr>
        <w:pStyle w:val="53"/>
      </w:pPr>
      <w:r>
        <w:rPr>
          <w:rFonts w:hint="eastAsia"/>
          <w:lang w:eastAsia="zh-CN"/>
        </w:rPr>
        <w:t>保障</w:t>
      </w:r>
      <w:r>
        <w:rPr>
          <w:rFonts w:hint="eastAsia"/>
        </w:rPr>
        <w:t>结果</w:t>
      </w:r>
    </w:p>
    <w:p w14:paraId="1B876D3F">
      <w:pPr>
        <w:pStyle w:val="46"/>
        <w:ind w:firstLine="480"/>
      </w:pPr>
      <w:r>
        <w:rPr>
          <w:rFonts w:hint="eastAsia"/>
          <w:lang w:eastAsia="zh-CN"/>
        </w:rPr>
        <w:t>保障</w:t>
      </w:r>
      <w:r>
        <w:rPr>
          <w:rFonts w:hint="eastAsia"/>
        </w:rPr>
        <w:t>结果：正常符合预期。</w:t>
      </w:r>
    </w:p>
    <w:p w14:paraId="0A48F814">
      <w:pPr>
        <w:pStyle w:val="46"/>
        <w:ind w:firstLine="480"/>
      </w:pPr>
      <w:r>
        <w:t xml:space="preserve">    </w:t>
      </w:r>
    </w:p>
    <w:p w14:paraId="0FCB0B81">
      <w:pPr>
        <w:pStyle w:val="46"/>
        <w:ind w:left="0" w:leftChars="0" w:firstLine="0" w:firstLineChars="0"/>
      </w:pPr>
      <w:r>
        <w:drawing>
          <wp:inline distT="0" distB="0" distL="114300" distR="114300">
            <wp:extent cx="5264150" cy="2248535"/>
            <wp:effectExtent l="0" t="0" r="8890" b="6985"/>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26"/>
                    <a:stretch>
                      <a:fillRect/>
                    </a:stretch>
                  </pic:blipFill>
                  <pic:spPr>
                    <a:xfrm>
                      <a:off x="0" y="0"/>
                      <a:ext cx="5264150" cy="2248535"/>
                    </a:xfrm>
                    <a:prstGeom prst="rect">
                      <a:avLst/>
                    </a:prstGeom>
                    <a:noFill/>
                    <a:ln>
                      <a:noFill/>
                    </a:ln>
                  </pic:spPr>
                </pic:pic>
              </a:graphicData>
            </a:graphic>
          </wp:inline>
        </w:drawing>
      </w:r>
    </w:p>
    <w:p w14:paraId="60E8F0AC">
      <w:pPr>
        <w:pStyle w:val="46"/>
      </w:pPr>
    </w:p>
    <w:p w14:paraId="322829F1">
      <w:pPr>
        <w:pStyle w:val="46"/>
        <w:ind w:left="0" w:leftChars="0" w:firstLine="0" w:firstLineChars="0"/>
      </w:pPr>
      <w:r>
        <w:drawing>
          <wp:inline distT="0" distB="0" distL="114300" distR="114300">
            <wp:extent cx="5269865" cy="2230755"/>
            <wp:effectExtent l="0" t="0" r="3175" b="9525"/>
            <wp:docPr id="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4"/>
                    <pic:cNvPicPr>
                      <a:picLocks noChangeAspect="1"/>
                    </pic:cNvPicPr>
                  </pic:nvPicPr>
                  <pic:blipFill>
                    <a:blip r:embed="rId27"/>
                    <a:stretch>
                      <a:fillRect/>
                    </a:stretch>
                  </pic:blipFill>
                  <pic:spPr>
                    <a:xfrm>
                      <a:off x="0" y="0"/>
                      <a:ext cx="5269865" cy="2230755"/>
                    </a:xfrm>
                    <a:prstGeom prst="rect">
                      <a:avLst/>
                    </a:prstGeom>
                    <a:noFill/>
                    <a:ln>
                      <a:noFill/>
                    </a:ln>
                  </pic:spPr>
                </pic:pic>
              </a:graphicData>
            </a:graphic>
          </wp:inline>
        </w:drawing>
      </w:r>
    </w:p>
    <w:p w14:paraId="7831FFC3">
      <w:pPr>
        <w:pStyle w:val="46"/>
        <w:ind w:left="0" w:leftChars="0" w:firstLine="0" w:firstLineChars="0"/>
      </w:pPr>
    </w:p>
    <w:p w14:paraId="49A21E30">
      <w:pPr>
        <w:pStyle w:val="46"/>
        <w:ind w:left="0" w:leftChars="0" w:firstLine="0" w:firstLineChars="0"/>
      </w:pPr>
      <w:r>
        <w:drawing>
          <wp:inline distT="0" distB="0" distL="114300" distR="114300">
            <wp:extent cx="5272405" cy="2245360"/>
            <wp:effectExtent l="0" t="0" r="635" b="10160"/>
            <wp:docPr id="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5"/>
                    <pic:cNvPicPr>
                      <a:picLocks noChangeAspect="1"/>
                    </pic:cNvPicPr>
                  </pic:nvPicPr>
                  <pic:blipFill>
                    <a:blip r:embed="rId28"/>
                    <a:stretch>
                      <a:fillRect/>
                    </a:stretch>
                  </pic:blipFill>
                  <pic:spPr>
                    <a:xfrm>
                      <a:off x="0" y="0"/>
                      <a:ext cx="5272405" cy="2245360"/>
                    </a:xfrm>
                    <a:prstGeom prst="rect">
                      <a:avLst/>
                    </a:prstGeom>
                    <a:noFill/>
                    <a:ln>
                      <a:noFill/>
                    </a:ln>
                  </pic:spPr>
                </pic:pic>
              </a:graphicData>
            </a:graphic>
          </wp:inline>
        </w:drawing>
      </w:r>
    </w:p>
    <w:p w14:paraId="78752FA4">
      <w:pPr>
        <w:pStyle w:val="58"/>
        <w:jc w:val="both"/>
      </w:pPr>
      <w:r>
        <w:t xml:space="preserve"> </w:t>
      </w:r>
    </w:p>
    <w:p w14:paraId="2B384C52">
      <w:pPr>
        <w:pStyle w:val="52"/>
      </w:pPr>
      <w:bookmarkStart w:id="38" w:name="_Toc12821"/>
      <w:r>
        <w:t>Name Server</w:t>
      </w:r>
      <w:r>
        <w:rPr>
          <w:rFonts w:hint="eastAsia"/>
        </w:rPr>
        <w:t>服务</w:t>
      </w:r>
      <w:bookmarkEnd w:id="35"/>
      <w:r>
        <w:rPr>
          <w:rFonts w:hint="eastAsia"/>
          <w:lang w:eastAsia="zh-CN"/>
        </w:rPr>
        <w:t>保障</w:t>
      </w:r>
      <w:bookmarkEnd w:id="38"/>
    </w:p>
    <w:p w14:paraId="29D4B776">
      <w:pPr>
        <w:pStyle w:val="53"/>
      </w:pPr>
      <w:r>
        <w:rPr>
          <w:rFonts w:hint="eastAsia"/>
          <w:lang w:eastAsia="zh-CN"/>
        </w:rPr>
        <w:t>保障</w:t>
      </w:r>
      <w:r>
        <w:rPr>
          <w:rFonts w:hint="eastAsia"/>
        </w:rPr>
        <w:t>方法</w:t>
      </w:r>
    </w:p>
    <w:p w14:paraId="608F0341">
      <w:pPr>
        <w:pStyle w:val="46"/>
        <w:ind w:firstLine="480"/>
      </w:pPr>
      <w:r>
        <w:t>Name Server运行时是一个Java进程，通过PS命令查看进程状态是否正常运行</w:t>
      </w:r>
      <w:r>
        <w:rPr>
          <w:rFonts w:hint="eastAsia"/>
        </w:rPr>
        <w:t>；</w:t>
      </w:r>
      <w:r>
        <w:t xml:space="preserve"> Name Server的9876端口用于监听客戶端连接，用戶服务的注册以及Topic路由的查找</w:t>
      </w:r>
      <w:r>
        <w:rPr>
          <w:rFonts w:hint="eastAsia"/>
        </w:rPr>
        <w:t>，</w:t>
      </w:r>
      <w:r>
        <w:t>通过netstat命令，检查9876端口是否正常监听</w:t>
      </w:r>
      <w:r>
        <w:rPr>
          <w:rFonts w:hint="eastAsia"/>
        </w:rPr>
        <w:t>；</w:t>
      </w:r>
      <w:r>
        <w:t>利用tsar检查各项指标，如果load、内存、网络使用情况正常，就使用</w:t>
      </w:r>
      <w:r>
        <w:rPr>
          <w:rFonts w:hint="eastAsia"/>
        </w:rPr>
        <w:t>ss</w:t>
      </w:r>
      <w:r>
        <w:t>检查TCP连接数量，如果超过3万，需要反馈。</w:t>
      </w:r>
    </w:p>
    <w:p w14:paraId="697CC933">
      <w:pPr>
        <w:pStyle w:val="56"/>
      </w:pPr>
      <w:r>
        <w:t>curl -s 'localhost:7070/api/v3/column/m.id?m.sm_name=VM&amp;m.sr.id=mq-namesrv.MqNamesrv%23&amp;m.project=mq'|grep m.id|awk -F'"' '{print $4}'|xargs -i ssh {} "docker exec \$(docker ps |grep name|awk '{print \$1}') 'ps -ef |grep java'"</w:t>
      </w:r>
    </w:p>
    <w:p w14:paraId="733F9BA4">
      <w:pPr>
        <w:pStyle w:val="56"/>
      </w:pPr>
      <w:r>
        <w:t>curl -s 'localhost:7070/api/v3/column/m.id?m.sm_name=VM&amp;m.sr.id=mq-namesrv.MqNamesrv%23&amp;m.project=mq'|grep m.id|awk -F'"' '{print $4}'|xargs -i ssh {} "docker exec \$(docker ps |grep name|awk '{print \$1}') 'netstat -an |grep 9876|wc -l' &amp;&amp; tsar -i1|tail &amp;&amp; ss -s &amp;&amp; echo '------------------------------------------------------------------'"</w:t>
      </w:r>
    </w:p>
    <w:p w14:paraId="6A42D4EB">
      <w:pPr>
        <w:pStyle w:val="53"/>
      </w:pPr>
      <w:r>
        <w:rPr>
          <w:rFonts w:hint="eastAsia"/>
          <w:lang w:eastAsia="zh-CN"/>
        </w:rPr>
        <w:t>保障</w:t>
      </w:r>
      <w:r>
        <w:rPr>
          <w:rFonts w:hint="eastAsia"/>
        </w:rPr>
        <w:t>结果</w:t>
      </w:r>
    </w:p>
    <w:p w14:paraId="20EF1C68">
      <w:pPr>
        <w:pStyle w:val="46"/>
        <w:ind w:firstLine="480"/>
      </w:pPr>
      <w:r>
        <w:rPr>
          <w:rFonts w:hint="eastAsia"/>
          <w:lang w:eastAsia="zh-CN"/>
        </w:rPr>
        <w:t>保障</w:t>
      </w:r>
      <w:r>
        <w:rPr>
          <w:rFonts w:hint="eastAsia"/>
        </w:rPr>
        <w:t>结果：正常符合预期。</w:t>
      </w:r>
    </w:p>
    <w:p w14:paraId="6FE6C7C6">
      <w:pPr>
        <w:pStyle w:val="46"/>
        <w:ind w:firstLine="480"/>
      </w:pPr>
      <w:r>
        <w:t xml:space="preserve">   </w:t>
      </w:r>
      <w:r>
        <w:drawing>
          <wp:inline distT="0" distB="0" distL="114300" distR="114300">
            <wp:extent cx="5264150" cy="1975485"/>
            <wp:effectExtent l="0" t="0" r="8890" b="5715"/>
            <wp:docPr id="5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6"/>
                    <pic:cNvPicPr>
                      <a:picLocks noChangeAspect="1"/>
                    </pic:cNvPicPr>
                  </pic:nvPicPr>
                  <pic:blipFill>
                    <a:blip r:embed="rId29"/>
                    <a:stretch>
                      <a:fillRect/>
                    </a:stretch>
                  </pic:blipFill>
                  <pic:spPr>
                    <a:xfrm>
                      <a:off x="0" y="0"/>
                      <a:ext cx="5264150" cy="1975485"/>
                    </a:xfrm>
                    <a:prstGeom prst="rect">
                      <a:avLst/>
                    </a:prstGeom>
                    <a:noFill/>
                    <a:ln>
                      <a:noFill/>
                    </a:ln>
                  </pic:spPr>
                </pic:pic>
              </a:graphicData>
            </a:graphic>
          </wp:inline>
        </w:drawing>
      </w:r>
    </w:p>
    <w:p w14:paraId="038AE920">
      <w:pPr>
        <w:pStyle w:val="58"/>
      </w:pPr>
    </w:p>
    <w:p w14:paraId="031E1D36">
      <w:pPr>
        <w:pStyle w:val="52"/>
      </w:pPr>
      <w:bookmarkStart w:id="39" w:name="_Toc3388"/>
      <w:bookmarkStart w:id="40" w:name="_Toc12143"/>
      <w:r>
        <w:t>RocketMQ Controller</w:t>
      </w:r>
      <w:r>
        <w:rPr>
          <w:rFonts w:hint="eastAsia" w:ascii="宋体" w:hAnsi="宋体" w:eastAsia="宋体" w:cs="宋体"/>
        </w:rPr>
        <w:t>服务</w:t>
      </w:r>
      <w:bookmarkEnd w:id="39"/>
      <w:r>
        <w:rPr>
          <w:rFonts w:hint="eastAsia" w:eastAsia="宋体"/>
          <w:lang w:eastAsia="zh-CN"/>
        </w:rPr>
        <w:t>保障</w:t>
      </w:r>
      <w:bookmarkEnd w:id="40"/>
    </w:p>
    <w:p w14:paraId="35535704">
      <w:pPr>
        <w:pStyle w:val="53"/>
      </w:pPr>
      <w:r>
        <w:rPr>
          <w:rFonts w:hint="eastAsia"/>
          <w:lang w:eastAsia="zh-CN"/>
        </w:rPr>
        <w:t>保障</w:t>
      </w:r>
      <w:r>
        <w:rPr>
          <w:rFonts w:hint="eastAsia"/>
        </w:rPr>
        <w:t>方法</w:t>
      </w:r>
    </w:p>
    <w:p w14:paraId="593E0959">
      <w:pPr>
        <w:pStyle w:val="46"/>
        <w:ind w:firstLine="480"/>
      </w:pPr>
      <w:r>
        <w:t>RocketMQ Controller运行时是一个Java进程，通过PS命令查看进程状态是否正常运行</w:t>
      </w:r>
      <w:r>
        <w:rPr>
          <w:rFonts w:hint="eastAsia"/>
        </w:rPr>
        <w:t>,</w:t>
      </w:r>
      <w:r>
        <w:t>检查/home/admin/logs/rocketmqlogs/failover_controller.log中是否存在明显的</w:t>
      </w:r>
      <w:r>
        <w:rPr>
          <w:rFonts w:hint="eastAsia"/>
        </w:rPr>
        <w:t>异常，此角色为主备模式，仅同时一个节点工作。</w:t>
      </w:r>
    </w:p>
    <w:p w14:paraId="3BF98475">
      <w:pPr>
        <w:pStyle w:val="56"/>
      </w:pPr>
      <w:r>
        <w:t>curl -s 'localhost:7070/api/v3/column/m.id?m.sm_name=VM&amp;m.sr.id=mq-controller.MqController%23&amp;m.project=mq'|grep m.id|awk -F'"' '{print $4}'|xargs -i ssh {} "docker exec \$(docker ps |grep controller|awk '{print \$1}') 'ps -ef |grep java'"</w:t>
      </w:r>
    </w:p>
    <w:p w14:paraId="6E5B5045">
      <w:pPr>
        <w:pStyle w:val="56"/>
      </w:pPr>
      <w:r>
        <w:t>grep 'take the leadership of role' /home/admin/logs/rocketmqlogs/failover_controller.log</w:t>
      </w:r>
    </w:p>
    <w:p w14:paraId="40236A1E">
      <w:pPr>
        <w:pStyle w:val="56"/>
      </w:pPr>
      <w:r>
        <w:t>curl -s 'localhost:7070/api/v3/column/m.id?m.sm_name=VM&amp;m.sr.id=mq-controller.MqController%23&amp;m.project=mq'|grep m.id|awk -F'"' '{print $4}'|xargs -i ssh {} "docker exec \$(docker ps |grep controller|awk '{print \$1}') 'cat /home/admin/logs/rocketmqlogs/failover_controller.log|tail &amp;&amp; echo ------------------------------'"</w:t>
      </w:r>
    </w:p>
    <w:p w14:paraId="29AACEE7">
      <w:pPr>
        <w:pStyle w:val="53"/>
      </w:pPr>
      <w:r>
        <w:rPr>
          <w:rFonts w:hint="eastAsia"/>
          <w:lang w:eastAsia="zh-CN"/>
        </w:rPr>
        <w:t>保障</w:t>
      </w:r>
      <w:r>
        <w:rPr>
          <w:rFonts w:hint="eastAsia"/>
        </w:rPr>
        <w:t>结果</w:t>
      </w:r>
    </w:p>
    <w:p w14:paraId="18D02AC5">
      <w:pPr>
        <w:pStyle w:val="46"/>
        <w:ind w:firstLine="480"/>
      </w:pPr>
      <w:r>
        <w:rPr>
          <w:rFonts w:hint="eastAsia"/>
          <w:lang w:eastAsia="zh-CN"/>
        </w:rPr>
        <w:t>保障</w:t>
      </w:r>
      <w:r>
        <w:rPr>
          <w:rFonts w:hint="eastAsia"/>
        </w:rPr>
        <w:t>结果：正常符合预期。</w:t>
      </w:r>
    </w:p>
    <w:p w14:paraId="0505798C">
      <w:pPr>
        <w:pStyle w:val="58"/>
      </w:pPr>
      <w:r>
        <w:drawing>
          <wp:inline distT="0" distB="0" distL="114300" distR="114300">
            <wp:extent cx="5260975" cy="1687195"/>
            <wp:effectExtent l="0" t="0" r="12065" b="4445"/>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30"/>
                    <a:stretch>
                      <a:fillRect/>
                    </a:stretch>
                  </pic:blipFill>
                  <pic:spPr>
                    <a:xfrm>
                      <a:off x="0" y="0"/>
                      <a:ext cx="5260975" cy="1687195"/>
                    </a:xfrm>
                    <a:prstGeom prst="rect">
                      <a:avLst/>
                    </a:prstGeom>
                    <a:noFill/>
                    <a:ln>
                      <a:noFill/>
                    </a:ln>
                  </pic:spPr>
                </pic:pic>
              </a:graphicData>
            </a:graphic>
          </wp:inline>
        </w:drawing>
      </w:r>
      <w:r>
        <w:t xml:space="preserve">  </w:t>
      </w:r>
    </w:p>
    <w:p w14:paraId="63609FBA">
      <w:pPr>
        <w:pStyle w:val="58"/>
      </w:pPr>
    </w:p>
    <w:p w14:paraId="3E14A941">
      <w:pPr>
        <w:pStyle w:val="58"/>
      </w:pPr>
    </w:p>
    <w:p w14:paraId="39AE01B3">
      <w:pPr>
        <w:pStyle w:val="52"/>
      </w:pPr>
      <w:bookmarkStart w:id="41" w:name="_Toc16598"/>
      <w:bookmarkStart w:id="42" w:name="_Toc16482"/>
      <w:r>
        <w:t>Address Server(Cai)</w:t>
      </w:r>
      <w:r>
        <w:rPr>
          <w:rFonts w:hint="eastAsia"/>
        </w:rPr>
        <w:t>服务</w:t>
      </w:r>
      <w:bookmarkEnd w:id="41"/>
      <w:r>
        <w:rPr>
          <w:rFonts w:hint="eastAsia"/>
          <w:lang w:eastAsia="zh-CN"/>
        </w:rPr>
        <w:t>保障</w:t>
      </w:r>
      <w:bookmarkEnd w:id="42"/>
    </w:p>
    <w:p w14:paraId="6383F6C2">
      <w:pPr>
        <w:pStyle w:val="53"/>
      </w:pPr>
      <w:r>
        <w:rPr>
          <w:rFonts w:hint="eastAsia"/>
          <w:lang w:eastAsia="zh-CN"/>
        </w:rPr>
        <w:t>保障</w:t>
      </w:r>
      <w:r>
        <w:rPr>
          <w:rFonts w:hint="eastAsia"/>
        </w:rPr>
        <w:t>方法</w:t>
      </w:r>
    </w:p>
    <w:p w14:paraId="589E5C4C">
      <w:pPr>
        <w:pStyle w:val="46"/>
        <w:ind w:firstLine="480"/>
      </w:pPr>
      <w:r>
        <w:t>AddressServer是一个Nginx进程模块，默认开启HTTP端口是8080。执行命令检查地址服务器上Name Server的配置信息。返回状态码为200，同时返回/home/admin/ cai/htdocs/rocketmq/nsaddr4broker-internal配置中的内容表明正常。</w:t>
      </w:r>
    </w:p>
    <w:p w14:paraId="4E47B80F">
      <w:pPr>
        <w:pStyle w:val="56"/>
      </w:pPr>
      <w:r>
        <w:t>curl -s 'localhost:7070/api/v3/column/m.id?m.sm_name=VM&amp;m.sr.id=mq-cai.MqCai%23&amp;m.project=mq'|grep m.id|awk -F'"' '{print $4}'|xargs -i ssh {} "docker exec \$(docker ps |grep cai|awk '{print \$1}') curl -sI 'http://localhost:8080/rocketmq/nsaddr4broker-internal'"</w:t>
      </w:r>
    </w:p>
    <w:p w14:paraId="306CF93B">
      <w:pPr>
        <w:pStyle w:val="53"/>
      </w:pPr>
      <w:r>
        <w:rPr>
          <w:rFonts w:hint="eastAsia"/>
          <w:lang w:eastAsia="zh-CN"/>
        </w:rPr>
        <w:t>保障</w:t>
      </w:r>
      <w:r>
        <w:rPr>
          <w:rFonts w:hint="eastAsia"/>
        </w:rPr>
        <w:t>结果</w:t>
      </w:r>
    </w:p>
    <w:p w14:paraId="5FA227D8">
      <w:pPr>
        <w:pStyle w:val="46"/>
        <w:ind w:firstLine="480"/>
      </w:pPr>
      <w:r>
        <w:rPr>
          <w:rFonts w:hint="eastAsia"/>
          <w:lang w:eastAsia="zh-CN"/>
        </w:rPr>
        <w:t>保障</w:t>
      </w:r>
      <w:r>
        <w:rPr>
          <w:rFonts w:hint="eastAsia"/>
        </w:rPr>
        <w:t>结果：正常符合预期。</w:t>
      </w:r>
    </w:p>
    <w:p w14:paraId="6ADF7A62">
      <w:pPr>
        <w:pStyle w:val="58"/>
      </w:pPr>
      <w:r>
        <w:t xml:space="preserve"> </w:t>
      </w:r>
    </w:p>
    <w:p w14:paraId="1A66F78B">
      <w:pPr>
        <w:pStyle w:val="58"/>
      </w:pPr>
      <w:r>
        <w:drawing>
          <wp:inline distT="0" distB="0" distL="114300" distR="114300">
            <wp:extent cx="5260975" cy="1482090"/>
            <wp:effectExtent l="0" t="0" r="12065" b="11430"/>
            <wp:docPr id="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8"/>
                    <pic:cNvPicPr>
                      <a:picLocks noChangeAspect="1"/>
                    </pic:cNvPicPr>
                  </pic:nvPicPr>
                  <pic:blipFill>
                    <a:blip r:embed="rId31"/>
                    <a:stretch>
                      <a:fillRect/>
                    </a:stretch>
                  </pic:blipFill>
                  <pic:spPr>
                    <a:xfrm>
                      <a:off x="0" y="0"/>
                      <a:ext cx="5260975" cy="1482090"/>
                    </a:xfrm>
                    <a:prstGeom prst="rect">
                      <a:avLst/>
                    </a:prstGeom>
                    <a:noFill/>
                    <a:ln>
                      <a:noFill/>
                    </a:ln>
                  </pic:spPr>
                </pic:pic>
              </a:graphicData>
            </a:graphic>
          </wp:inline>
        </w:drawing>
      </w:r>
    </w:p>
    <w:p w14:paraId="7B333F5F">
      <w:pPr>
        <w:pStyle w:val="52"/>
      </w:pPr>
      <w:bookmarkStart w:id="43" w:name="_Toc6641"/>
      <w:r>
        <w:rPr>
          <w:rFonts w:hint="eastAsia"/>
        </w:rPr>
        <w:t>MQTT集群</w:t>
      </w:r>
      <w:r>
        <w:rPr>
          <w:rFonts w:hint="eastAsia"/>
          <w:lang w:eastAsia="zh-CN"/>
        </w:rPr>
        <w:t>保障</w:t>
      </w:r>
      <w:bookmarkEnd w:id="43"/>
    </w:p>
    <w:p w14:paraId="78132255">
      <w:pPr>
        <w:pStyle w:val="46"/>
        <w:ind w:firstLine="480"/>
      </w:pPr>
      <w:r>
        <w:t>MQTT包含2个组件，分别是 ConnectionServer 和 DispatchServer，简称 CS和 DS。前者用于承担 MQTT客户端的长连接维持工作，以及消息收发，属于核心流量节点，后者主要承担离线消息匹配以及状态通知，转发来自 MQ的消息等任务，属于后端节点。</w:t>
      </w:r>
    </w:p>
    <w:p w14:paraId="11191CC7">
      <w:pPr>
        <w:pStyle w:val="53"/>
      </w:pPr>
      <w:r>
        <w:rPr>
          <w:rFonts w:hint="eastAsia"/>
          <w:lang w:eastAsia="zh-CN"/>
        </w:rPr>
        <w:t>保障</w:t>
      </w:r>
      <w:r>
        <w:rPr>
          <w:rFonts w:hint="eastAsia"/>
        </w:rPr>
        <w:t>方法</w:t>
      </w:r>
    </w:p>
    <w:p w14:paraId="0B71C88D">
      <w:pPr>
        <w:pStyle w:val="46"/>
        <w:ind w:firstLine="480"/>
      </w:pPr>
      <w:r>
        <w:rPr>
          <w:rFonts w:hint="eastAsia"/>
        </w:rPr>
        <w:t>MQTT的CS节点及DS节点为java程序运行，</w:t>
      </w:r>
      <w:r>
        <w:t>。</w:t>
      </w:r>
      <w:r>
        <w:rPr>
          <w:rFonts w:hint="eastAsia"/>
        </w:rPr>
        <w:t>预期情况下单节点TPS指标低于1万（电车此指标暂可忽略）、连接数指标低于3万、CPU</w:t>
      </w:r>
      <w:r>
        <w:t>/MEM/IO</w:t>
      </w:r>
      <w:r>
        <w:rPr>
          <w:rFonts w:hint="eastAsia"/>
        </w:rPr>
        <w:t>指标低于6</w:t>
      </w:r>
      <w:r>
        <w:t>0%</w:t>
      </w:r>
      <w:r>
        <w:rPr>
          <w:rFonts w:hint="eastAsia"/>
        </w:rPr>
        <w:t>、load低于</w:t>
      </w:r>
      <w:r>
        <w:t>32</w:t>
      </w:r>
      <w:r>
        <w:rPr>
          <w:rFonts w:hint="eastAsia"/>
        </w:rPr>
        <w:t>、DS的DB操作应小于1s。</w:t>
      </w:r>
    </w:p>
    <w:p w14:paraId="27277CED">
      <w:pPr>
        <w:pStyle w:val="56"/>
      </w:pPr>
      <w:r>
        <w:t>curl -s 127.0.0.1:7070/api/v3/column/m.id?m.sr.id=mq-mqtt.MQTTCS%23|grep cloud|awk  '{print $2}'|xargs -i ssh {} " hostname  &amp;&amp; docker exec \$(docker ps -q) bash -c  'tsar |tail -9|egrep -v \"MAX|MIN|MEAN|^$\" &amp;&amp; echo ---------------------------------------- &amp;&amp; tail -6 /home/admin/logs/onsproxy/commercial_stat.log|egrep \"TPS|CONN\" &amp;&amp; ps -ef|grep java |grep -v grep &amp;&amp;echo'" &amp;&amp; curl -s 127.0.0.1:7070/api/v3/column/m.id?m.sr.id=mq-mqtt.MQTTDS%23|grep vm|awk  '{print $2}'|xargs -i ssh {} "hostname &amp;&amp; docker exec \$(docker ps -q) bash -c  'tsar |tail -9|egrep -v \"MAX|MIN|MEAN|^$\" &amp;&amp; echo ---------------------------------------- &amp;&amp; tail -6 /home/admin/logs/onsproxy/commercial_stat.log |egrep \"TPS\" &amp;&amp; tail -100 /home/admin/logs/onsproxy/proxy_stat.log|egrep \"DB_ACCESS\" &amp;&amp; ps -ef|grep java|grep -v grep &amp;&amp; echo'"</w:t>
      </w:r>
    </w:p>
    <w:p w14:paraId="30F05050">
      <w:pPr>
        <w:pStyle w:val="53"/>
      </w:pPr>
      <w:r>
        <w:rPr>
          <w:rFonts w:hint="eastAsia"/>
          <w:lang w:eastAsia="zh-CN"/>
        </w:rPr>
        <w:t>保障</w:t>
      </w:r>
      <w:r>
        <w:rPr>
          <w:rFonts w:hint="eastAsia"/>
        </w:rPr>
        <w:t>结果</w:t>
      </w:r>
    </w:p>
    <w:p w14:paraId="0E45DA18">
      <w:pPr>
        <w:pStyle w:val="46"/>
        <w:ind w:firstLine="480"/>
      </w:pPr>
      <w:r>
        <w:rPr>
          <w:rFonts w:hint="eastAsia"/>
          <w:lang w:eastAsia="zh-CN"/>
        </w:rPr>
        <w:t>保障</w:t>
      </w:r>
      <w:r>
        <w:rPr>
          <w:rFonts w:hint="eastAsia"/>
        </w:rPr>
        <w:t>结果：正常符合预期。</w:t>
      </w:r>
    </w:p>
    <w:p w14:paraId="467FA7F1">
      <w:pPr>
        <w:pStyle w:val="58"/>
      </w:pPr>
      <w:r>
        <w:t xml:space="preserve">     </w:t>
      </w:r>
      <w:r>
        <w:drawing>
          <wp:inline distT="0" distB="0" distL="114300" distR="114300">
            <wp:extent cx="5269865" cy="1604645"/>
            <wp:effectExtent l="0" t="0" r="3175" b="10795"/>
            <wp:docPr id="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
                    <pic:cNvPicPr>
                      <a:picLocks noChangeAspect="1"/>
                    </pic:cNvPicPr>
                  </pic:nvPicPr>
                  <pic:blipFill>
                    <a:blip r:embed="rId32"/>
                    <a:stretch>
                      <a:fillRect/>
                    </a:stretch>
                  </pic:blipFill>
                  <pic:spPr>
                    <a:xfrm>
                      <a:off x="0" y="0"/>
                      <a:ext cx="5269865" cy="1604645"/>
                    </a:xfrm>
                    <a:prstGeom prst="rect">
                      <a:avLst/>
                    </a:prstGeom>
                    <a:noFill/>
                    <a:ln>
                      <a:noFill/>
                    </a:ln>
                  </pic:spPr>
                </pic:pic>
              </a:graphicData>
            </a:graphic>
          </wp:inline>
        </w:drawing>
      </w:r>
      <w:r>
        <w:t xml:space="preserve">     </w:t>
      </w:r>
      <w:r>
        <w:drawing>
          <wp:inline distT="0" distB="0" distL="114300" distR="114300">
            <wp:extent cx="5272405" cy="2001520"/>
            <wp:effectExtent l="0" t="0" r="635" b="10160"/>
            <wp:docPr id="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0"/>
                    <pic:cNvPicPr>
                      <a:picLocks noChangeAspect="1"/>
                    </pic:cNvPicPr>
                  </pic:nvPicPr>
                  <pic:blipFill>
                    <a:blip r:embed="rId33"/>
                    <a:stretch>
                      <a:fillRect/>
                    </a:stretch>
                  </pic:blipFill>
                  <pic:spPr>
                    <a:xfrm>
                      <a:off x="0" y="0"/>
                      <a:ext cx="5272405" cy="2001520"/>
                    </a:xfrm>
                    <a:prstGeom prst="rect">
                      <a:avLst/>
                    </a:prstGeom>
                    <a:noFill/>
                    <a:ln>
                      <a:noFill/>
                    </a:ln>
                  </pic:spPr>
                </pic:pic>
              </a:graphicData>
            </a:graphic>
          </wp:inline>
        </w:drawing>
      </w:r>
      <w:r>
        <w:t xml:space="preserve"> </w:t>
      </w:r>
    </w:p>
    <w:p w14:paraId="2A5AA371">
      <w:pPr>
        <w:pStyle w:val="50"/>
      </w:pPr>
      <w:bookmarkStart w:id="44" w:name="_Toc12737"/>
      <w:r>
        <w:rPr>
          <w:rFonts w:hint="eastAsia"/>
        </w:rPr>
        <w:t>EDAS产品</w:t>
      </w:r>
      <w:r>
        <w:rPr>
          <w:rFonts w:hint="eastAsia"/>
          <w:lang w:eastAsia="zh-CN"/>
        </w:rPr>
        <w:t>保障</w:t>
      </w:r>
      <w:bookmarkEnd w:id="44"/>
    </w:p>
    <w:p w14:paraId="723CE630">
      <w:pPr>
        <w:pStyle w:val="46"/>
        <w:ind w:firstLine="480"/>
      </w:pPr>
      <w:r>
        <w:rPr>
          <w:rFonts w:hint="eastAsia"/>
        </w:rPr>
        <w:t>企业级分布式应用服务</w:t>
      </w:r>
      <w:r>
        <w:t>EDAS（Enterprise Distributed Application Service）是一个应用托管和微服务管理的云原生PaaS平台，提供应用开发、部署、监控、运维等全栈式解决方案，同时支持Spring Cloud和Apache Dubbo（以下简称Dubbo）等微服务运行环境，助力您的应用轻松上云。</w:t>
      </w:r>
    </w:p>
    <w:p w14:paraId="2557ABDC">
      <w:pPr>
        <w:pStyle w:val="52"/>
      </w:pPr>
      <w:bookmarkStart w:id="45" w:name="_Toc24524"/>
      <w:r>
        <w:rPr>
          <w:rFonts w:hint="eastAsia"/>
        </w:rPr>
        <w:t>整体</w:t>
      </w:r>
      <w:r>
        <w:rPr>
          <w:rFonts w:hint="eastAsia"/>
          <w:lang w:eastAsia="zh-CN"/>
        </w:rPr>
        <w:t>保障</w:t>
      </w:r>
      <w:r>
        <w:rPr>
          <w:rFonts w:hint="eastAsia"/>
        </w:rPr>
        <w:t>结果说明</w:t>
      </w:r>
      <w:bookmarkEnd w:id="45"/>
    </w:p>
    <w:p w14:paraId="2F68EA78">
      <w:pPr>
        <w:pStyle w:val="46"/>
        <w:ind w:firstLine="480"/>
      </w:pPr>
      <w:r>
        <w:rPr>
          <w:rFonts w:hint="eastAsia"/>
        </w:rPr>
        <w:t>EDAS产品</w:t>
      </w:r>
      <w:r>
        <w:rPr>
          <w:rFonts w:hint="eastAsia"/>
          <w:lang w:eastAsia="zh-CN"/>
        </w:rPr>
        <w:t>保障</w:t>
      </w:r>
      <w:r>
        <w:rPr>
          <w:rFonts w:hint="eastAsia"/>
        </w:rPr>
        <w:t>整体健康，未见明显异常情况。</w:t>
      </w:r>
    </w:p>
    <w:p w14:paraId="66F7C55F">
      <w:pPr>
        <w:pStyle w:val="52"/>
      </w:pPr>
      <w:bookmarkStart w:id="46" w:name="_Toc3174"/>
      <w:r>
        <w:rPr>
          <w:rFonts w:hint="eastAsia"/>
        </w:rPr>
        <w:t>元数据慢sql</w:t>
      </w:r>
      <w:r>
        <w:rPr>
          <w:rFonts w:hint="eastAsia"/>
          <w:lang w:eastAsia="zh-CN"/>
        </w:rPr>
        <w:t>保障</w:t>
      </w:r>
      <w:bookmarkEnd w:id="46"/>
    </w:p>
    <w:p w14:paraId="4A5BCE2A">
      <w:pPr>
        <w:pStyle w:val="53"/>
      </w:pPr>
      <w:r>
        <w:rPr>
          <w:rFonts w:hint="eastAsia"/>
          <w:lang w:eastAsia="zh-CN"/>
        </w:rPr>
        <w:t>保障</w:t>
      </w:r>
      <w:r>
        <w:rPr>
          <w:rFonts w:hint="eastAsia"/>
        </w:rPr>
        <w:t>方法</w:t>
      </w:r>
    </w:p>
    <w:p w14:paraId="3F00F660">
      <w:pPr>
        <w:pStyle w:val="46"/>
        <w:ind w:firstLine="480"/>
      </w:pPr>
      <w:r>
        <w:rPr>
          <w:rFonts w:hint="eastAsia"/>
        </w:rPr>
        <w:t>通过ops1登录edas元数据库，查看是否存在慢sql存在，若存在大量查询超过5秒的慢sql需要进行排查处理。</w:t>
      </w:r>
    </w:p>
    <w:p w14:paraId="22F8A7E7">
      <w:pPr>
        <w:pStyle w:val="56"/>
      </w:pPr>
      <w:r>
        <w:t>#curl -s 127.0.0.1:7070/api/v3/column/service.res.result?service.res.name=edas|tr -d ' "\'|tr ',' '\n'|egrep -w 'db_host|db_port'</w:t>
      </w:r>
    </w:p>
    <w:p w14:paraId="384E1964">
      <w:pPr>
        <w:pStyle w:val="56"/>
      </w:pPr>
      <w:r>
        <w:t xml:space="preserve">#ssh {$host} </w:t>
      </w:r>
    </w:p>
    <w:p w14:paraId="2730EE51">
      <w:pPr>
        <w:pStyle w:val="56"/>
      </w:pPr>
      <w:r>
        <w:t>#my {$port}</w:t>
      </w:r>
    </w:p>
    <w:p w14:paraId="1B335CDD">
      <w:pPr>
        <w:pStyle w:val="56"/>
      </w:pPr>
      <w:r>
        <w:t>#select count(*) from mysql.slow_log</w:t>
      </w:r>
      <w:r>
        <w:rPr>
          <w:rFonts w:hint="eastAsia"/>
        </w:rPr>
        <w:t>;</w:t>
      </w:r>
    </w:p>
    <w:p w14:paraId="1C7E500C">
      <w:pPr>
        <w:pStyle w:val="56"/>
      </w:pPr>
      <w:r>
        <w:t>#select * from mysql.slow_log where query_time &gt; 5\G</w:t>
      </w:r>
    </w:p>
    <w:p w14:paraId="34D193F5">
      <w:pPr>
        <w:pStyle w:val="53"/>
      </w:pPr>
      <w:r>
        <w:rPr>
          <w:rFonts w:hint="eastAsia"/>
          <w:lang w:eastAsia="zh-CN"/>
        </w:rPr>
        <w:t>保障</w:t>
      </w:r>
      <w:r>
        <w:rPr>
          <w:rFonts w:hint="eastAsia"/>
        </w:rPr>
        <w:t>结果</w:t>
      </w:r>
    </w:p>
    <w:p w14:paraId="6725EF4D">
      <w:pPr>
        <w:pStyle w:val="46"/>
        <w:ind w:firstLine="480"/>
      </w:pPr>
      <w:r>
        <w:rPr>
          <w:rFonts w:hint="eastAsia"/>
          <w:lang w:eastAsia="zh-CN"/>
        </w:rPr>
        <w:t>保障</w:t>
      </w:r>
      <w:r>
        <w:rPr>
          <w:rFonts w:hint="eastAsia"/>
        </w:rPr>
        <w:t>结果：正常符合预期。</w:t>
      </w:r>
    </w:p>
    <w:p w14:paraId="355A39E2">
      <w:pPr>
        <w:pStyle w:val="58"/>
      </w:pPr>
      <w:r>
        <w:drawing>
          <wp:inline distT="0" distB="0" distL="0" distR="0">
            <wp:extent cx="5274310" cy="1125855"/>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34"/>
                    <a:stretch>
                      <a:fillRect/>
                    </a:stretch>
                  </pic:blipFill>
                  <pic:spPr>
                    <a:xfrm>
                      <a:off x="0" y="0"/>
                      <a:ext cx="5274310" cy="1125855"/>
                    </a:xfrm>
                    <a:prstGeom prst="rect">
                      <a:avLst/>
                    </a:prstGeom>
                  </pic:spPr>
                </pic:pic>
              </a:graphicData>
            </a:graphic>
          </wp:inline>
        </w:drawing>
      </w:r>
    </w:p>
    <w:p w14:paraId="616B75EE">
      <w:pPr>
        <w:pStyle w:val="52"/>
      </w:pPr>
      <w:bookmarkStart w:id="47" w:name="_Toc23765"/>
      <w:r>
        <w:rPr>
          <w:rFonts w:hint="eastAsia"/>
        </w:rPr>
        <w:t>DNCS服务</w:t>
      </w:r>
      <w:r>
        <w:rPr>
          <w:rFonts w:hint="eastAsia"/>
          <w:lang w:eastAsia="zh-CN"/>
        </w:rPr>
        <w:t>保障</w:t>
      </w:r>
      <w:bookmarkEnd w:id="47"/>
    </w:p>
    <w:p w14:paraId="72981BB3">
      <w:pPr>
        <w:pStyle w:val="53"/>
      </w:pPr>
      <w:r>
        <w:rPr>
          <w:rFonts w:hint="eastAsia"/>
          <w:lang w:eastAsia="zh-CN"/>
        </w:rPr>
        <w:t>保障</w:t>
      </w:r>
      <w:r>
        <w:rPr>
          <w:rFonts w:hint="eastAsia"/>
        </w:rPr>
        <w:t>方法</w:t>
      </w:r>
    </w:p>
    <w:p w14:paraId="506BA5FA">
      <w:pPr>
        <w:pStyle w:val="46"/>
        <w:ind w:firstLine="480"/>
      </w:pPr>
      <w:r>
        <w:rPr>
          <w:rFonts w:hint="eastAsia"/>
        </w:rPr>
        <w:t>登录ops1机器，获取所有的dncs-server部署vm机器，依次登录部署容器中，检查容器cpu、内存、磁盘io、网络负载、load、dncs服务QPS及处理RT，确保dncs服务在正常状态（百分比在85%以下、load在20以下、网络重传在2%以下、QPS在4K以下、RT在1500以下），若有问题需要关注。</w:t>
      </w:r>
    </w:p>
    <w:p w14:paraId="4CCB3CB7">
      <w:pPr>
        <w:pStyle w:val="56"/>
      </w:pPr>
      <w:r>
        <w:t>curl -s 'localhost:7070/api/v3/column/m.id?m.sm_name=VM&amp;m.sr.id=middleware-dncs.dncsServer%23'|grep m.id|awk -F'"' '{print $4}'|xargs -i ssh {} "echo \"--------------\$(hostname)--------------\" &amp;&amp; docker exec \$(docker ps -q)  'tsar -i1</w:t>
      </w:r>
      <w:r>
        <w:rPr>
          <w:rFonts w:hint="eastAsia"/>
        </w:rPr>
        <w:t>|tail</w:t>
      </w:r>
      <w:r>
        <w:t>'  &amp;&amp; docker exec \$(docker ps -q) 'tsar  \-\-nginx -i1|tail' "</w:t>
      </w:r>
    </w:p>
    <w:p w14:paraId="2BE50A9A">
      <w:pPr>
        <w:pStyle w:val="53"/>
      </w:pPr>
      <w:r>
        <w:rPr>
          <w:rFonts w:hint="eastAsia"/>
          <w:lang w:eastAsia="zh-CN"/>
        </w:rPr>
        <w:t>保障</w:t>
      </w:r>
      <w:r>
        <w:rPr>
          <w:rFonts w:hint="eastAsia"/>
        </w:rPr>
        <w:t>结果</w:t>
      </w:r>
    </w:p>
    <w:p w14:paraId="0CD492C9">
      <w:pPr>
        <w:pStyle w:val="46"/>
        <w:ind w:firstLine="480"/>
      </w:pPr>
      <w:r>
        <w:rPr>
          <w:rFonts w:hint="eastAsia"/>
          <w:lang w:eastAsia="zh-CN"/>
        </w:rPr>
        <w:t>保障</w:t>
      </w:r>
      <w:r>
        <w:rPr>
          <w:rFonts w:hint="eastAsia"/>
        </w:rPr>
        <w:t>结果：正常符合预期。</w:t>
      </w:r>
    </w:p>
    <w:p w14:paraId="520FDE84">
      <w:pPr>
        <w:pStyle w:val="46"/>
        <w:ind w:firstLine="480"/>
      </w:pPr>
    </w:p>
    <w:p w14:paraId="45D86251">
      <w:pPr>
        <w:pStyle w:val="50"/>
      </w:pPr>
      <w:bookmarkStart w:id="48" w:name="_Toc14722"/>
      <w:r>
        <w:rPr>
          <w:rFonts w:hint="eastAsia"/>
        </w:rPr>
        <w:t>CSB产品</w:t>
      </w:r>
      <w:r>
        <w:rPr>
          <w:rFonts w:hint="eastAsia"/>
          <w:lang w:eastAsia="zh-CN"/>
        </w:rPr>
        <w:t>保障（</w:t>
      </w:r>
      <w:r>
        <w:rPr>
          <w:rFonts w:hint="eastAsia"/>
          <w:lang w:val="en-US" w:eastAsia="zh-CN"/>
        </w:rPr>
        <w:t>未部署该产品</w:t>
      </w:r>
      <w:r>
        <w:rPr>
          <w:rFonts w:hint="eastAsia"/>
          <w:lang w:eastAsia="zh-CN"/>
        </w:rPr>
        <w:t>）</w:t>
      </w:r>
      <w:bookmarkEnd w:id="48"/>
    </w:p>
    <w:p w14:paraId="19409AA4">
      <w:pPr>
        <w:pStyle w:val="46"/>
        <w:ind w:firstLine="480"/>
      </w:pPr>
      <w:r>
        <w:rPr>
          <w:rFonts w:hint="eastAsia"/>
        </w:rPr>
        <w:t>云服务总线</w:t>
      </w:r>
      <w:r>
        <w:t>CSB（Cloud Service Bus）具有服务协议适配和开放管控能力，可以实现跨环境、跨协议的服务互通，主要针对应用系统能力对外开放和服务互相访问的场景，提供统一的安全授权、流量限制等管理和控制。</w:t>
      </w:r>
    </w:p>
    <w:p w14:paraId="5E79378E">
      <w:pPr>
        <w:pStyle w:val="52"/>
      </w:pPr>
      <w:bookmarkStart w:id="49" w:name="_Toc1916"/>
      <w:r>
        <w:rPr>
          <w:rFonts w:hint="eastAsia"/>
        </w:rPr>
        <w:t>整体</w:t>
      </w:r>
      <w:r>
        <w:rPr>
          <w:rFonts w:hint="eastAsia"/>
          <w:lang w:eastAsia="zh-CN"/>
        </w:rPr>
        <w:t>保障</w:t>
      </w:r>
      <w:r>
        <w:rPr>
          <w:rFonts w:hint="eastAsia"/>
        </w:rPr>
        <w:t>结果说明</w:t>
      </w:r>
      <w:bookmarkEnd w:id="49"/>
    </w:p>
    <w:p w14:paraId="6B552258">
      <w:pPr>
        <w:pStyle w:val="46"/>
        <w:ind w:firstLine="480"/>
        <w:rPr>
          <w:rFonts w:hint="eastAsia" w:ascii="方正仿宋_GBK" w:hAnsi="方正仿宋_GBK" w:eastAsia="方正仿宋_GBK" w:cs="方正仿宋_GBK"/>
        </w:rPr>
      </w:pPr>
      <w:r>
        <w:rPr>
          <w:rFonts w:hint="eastAsia" w:ascii="方正仿宋_GBK" w:hAnsi="方正仿宋_GBK" w:eastAsia="方正仿宋_GBK" w:cs="方正仿宋_GBK"/>
          <w:lang w:val="en-US" w:eastAsia="zh-CN"/>
        </w:rPr>
        <w:t>实训云未部署</w:t>
      </w:r>
      <w:r>
        <w:rPr>
          <w:rFonts w:hint="eastAsia" w:ascii="方正仿宋_GBK" w:hAnsi="方正仿宋_GBK" w:eastAsia="方正仿宋_GBK" w:cs="方正仿宋_GBK"/>
        </w:rPr>
        <w:t>CSB产品，</w:t>
      </w:r>
      <w:r>
        <w:rPr>
          <w:rFonts w:hint="eastAsia" w:ascii="方正仿宋_GBK" w:hAnsi="方正仿宋_GBK" w:eastAsia="方正仿宋_GBK" w:cs="方正仿宋_GBK"/>
          <w:lang w:val="en-US" w:eastAsia="zh-CN"/>
        </w:rPr>
        <w:t>不涉及</w:t>
      </w:r>
      <w:r>
        <w:rPr>
          <w:rFonts w:hint="eastAsia" w:ascii="方正仿宋_GBK" w:hAnsi="方正仿宋_GBK" w:eastAsia="方正仿宋_GBK" w:cs="方正仿宋_GBK"/>
        </w:rPr>
        <w:t>CSB产品</w:t>
      </w:r>
      <w:r>
        <w:rPr>
          <w:rFonts w:hint="eastAsia" w:ascii="方正仿宋_GBK" w:hAnsi="方正仿宋_GBK" w:eastAsia="方正仿宋_GBK" w:cs="方正仿宋_GBK"/>
          <w:lang w:val="en-US" w:eastAsia="zh-CN"/>
        </w:rPr>
        <w:t>保障</w:t>
      </w:r>
      <w:r>
        <w:rPr>
          <w:rFonts w:hint="eastAsia" w:ascii="方正仿宋_GBK" w:hAnsi="方正仿宋_GBK" w:eastAsia="方正仿宋_GBK" w:cs="方正仿宋_GBK"/>
        </w:rPr>
        <w:t>。</w:t>
      </w:r>
    </w:p>
    <w:p w14:paraId="4C9F6EC1">
      <w:pPr>
        <w:pStyle w:val="46"/>
        <w:ind w:firstLine="480"/>
      </w:pPr>
    </w:p>
    <w:p w14:paraId="1B68BB5B">
      <w:pPr>
        <w:pStyle w:val="50"/>
      </w:pPr>
      <w:bookmarkStart w:id="50" w:name="_Toc18366"/>
      <w:r>
        <w:rPr>
          <w:rFonts w:hint="eastAsia"/>
        </w:rPr>
        <w:t>TLOG</w:t>
      </w:r>
      <w:r>
        <w:rPr>
          <w:rFonts w:hint="eastAsia"/>
          <w:lang w:eastAsia="zh-CN"/>
        </w:rPr>
        <w:t>保障</w:t>
      </w:r>
      <w:bookmarkEnd w:id="50"/>
    </w:p>
    <w:p w14:paraId="1BE85259">
      <w:pPr>
        <w:pStyle w:val="46"/>
        <w:ind w:firstLine="480"/>
      </w:pPr>
      <w:r>
        <w:t>Tlog是一个采集海量日志（或其他数据来源），对数据进行解析、计算，提供数据搬运、多维度实时查询、实时时间序列报表等服务的分布式数据处理平台。</w:t>
      </w:r>
    </w:p>
    <w:p w14:paraId="3AABF454">
      <w:pPr>
        <w:pStyle w:val="52"/>
      </w:pPr>
      <w:bookmarkStart w:id="51" w:name="_Toc17878"/>
      <w:r>
        <w:rPr>
          <w:rFonts w:hint="eastAsia"/>
        </w:rPr>
        <w:t>整体</w:t>
      </w:r>
      <w:r>
        <w:rPr>
          <w:rFonts w:hint="eastAsia"/>
          <w:lang w:eastAsia="zh-CN"/>
        </w:rPr>
        <w:t>保障</w:t>
      </w:r>
      <w:r>
        <w:rPr>
          <w:rFonts w:hint="eastAsia"/>
        </w:rPr>
        <w:t>结果说明</w:t>
      </w:r>
      <w:bookmarkEnd w:id="51"/>
    </w:p>
    <w:p w14:paraId="71C905BE">
      <w:pPr>
        <w:pStyle w:val="46"/>
        <w:ind w:firstLine="480"/>
      </w:pPr>
      <w:r>
        <w:rPr>
          <w:rFonts w:hint="eastAsia"/>
        </w:rPr>
        <w:t>TLOG产品</w:t>
      </w:r>
      <w:r>
        <w:rPr>
          <w:rFonts w:hint="eastAsia"/>
          <w:lang w:eastAsia="zh-CN"/>
        </w:rPr>
        <w:t>保障</w:t>
      </w:r>
      <w:r>
        <w:rPr>
          <w:rFonts w:hint="eastAsia"/>
        </w:rPr>
        <w:t>整体健康，未见明显异常情况。</w:t>
      </w:r>
    </w:p>
    <w:p w14:paraId="032F3955">
      <w:pPr>
        <w:pStyle w:val="58"/>
        <w:jc w:val="both"/>
      </w:pPr>
    </w:p>
    <w:p w14:paraId="45B71EC3">
      <w:pPr>
        <w:pStyle w:val="52"/>
      </w:pPr>
      <w:bookmarkStart w:id="52" w:name="_Toc5795"/>
      <w:r>
        <w:t>tlog-hbase集群状态检查</w:t>
      </w:r>
      <w:bookmarkEnd w:id="52"/>
    </w:p>
    <w:p w14:paraId="1D23F11E">
      <w:pPr>
        <w:pStyle w:val="53"/>
      </w:pPr>
      <w:r>
        <w:rPr>
          <w:rFonts w:hint="eastAsia"/>
          <w:lang w:eastAsia="zh-CN"/>
        </w:rPr>
        <w:t>保障</w:t>
      </w:r>
      <w:r>
        <w:rPr>
          <w:rFonts w:hint="eastAsia"/>
        </w:rPr>
        <w:t>方法</w:t>
      </w:r>
    </w:p>
    <w:p w14:paraId="06E5C0F4">
      <w:pPr>
        <w:pStyle w:val="46"/>
        <w:ind w:firstLine="480"/>
      </w:pPr>
      <w:r>
        <w:rPr>
          <w:rFonts w:hint="eastAsia"/>
        </w:rPr>
        <w:t>登录任意一个</w:t>
      </w:r>
      <w:r>
        <w:t>hbase容器中，</w:t>
      </w:r>
      <w:r>
        <w:rPr>
          <w:rFonts w:hint="eastAsia"/>
        </w:rPr>
        <w:t>查看hbase集群的进程是否正常运行，每个节点均启用</w:t>
      </w:r>
      <w:r>
        <w:t>60038</w:t>
      </w:r>
      <w:r>
        <w:rPr>
          <w:rFonts w:hint="eastAsia"/>
        </w:rPr>
        <w:t>数据端口，1个或两个机器启用6</w:t>
      </w:r>
      <w:r>
        <w:t>0018</w:t>
      </w:r>
      <w:r>
        <w:rPr>
          <w:rFonts w:hint="eastAsia"/>
        </w:rPr>
        <w:t>管控端口。</w:t>
      </w:r>
    </w:p>
    <w:p w14:paraId="3727F4D5">
      <w:pPr>
        <w:pStyle w:val="56"/>
      </w:pPr>
      <w:r>
        <w:rPr>
          <w:rFonts w:hint="eastAsia"/>
        </w:rPr>
        <w:t>#</w:t>
      </w:r>
      <w:r>
        <w:t>curl -s 'localhost:7070/api/v3/column/m.id?m.sr.id=tlog-tlogHbase.TlogHbase%23'|grep m.id|awk -F'"' '{print $4}'|xargs -i ssh {} "echo \"--------------\$(hostname)--------------\" &amp;&amp; docker exec \$(docker ps|grep hbase|awk '{print \$1}')  bash -c \"ss -ant|egrep '60038|60018'\""</w:t>
      </w:r>
    </w:p>
    <w:p w14:paraId="12E85EF5">
      <w:pPr>
        <w:pStyle w:val="46"/>
        <w:ind w:firstLine="480"/>
      </w:pPr>
      <w:r>
        <w:rPr>
          <w:rFonts w:hint="eastAsia"/>
        </w:rPr>
        <w:t>登录任一hbase机器容器内，检查hbase表是否可读。</w:t>
      </w:r>
    </w:p>
    <w:p w14:paraId="778F8CBB">
      <w:pPr>
        <w:pStyle w:val="56"/>
      </w:pPr>
      <w:r>
        <w:rPr>
          <w:rFonts w:hint="eastAsia"/>
        </w:rPr>
        <w:t>#</w:t>
      </w:r>
      <w:r>
        <w:t xml:space="preserve"> curl -s 'localhost:7070/api/v3/column/m.id?m.sr.id=tlog-tlogHbase.TlogHbase%23'|grep m.id|awk -F'"' '{print $4}'</w:t>
      </w:r>
    </w:p>
    <w:p w14:paraId="5916D6D2">
      <w:pPr>
        <w:pStyle w:val="56"/>
        <w:rPr>
          <w:rFonts w:hint="eastAsia" w:eastAsia="方正仿宋_GBK"/>
          <w:lang w:eastAsia="zh-CN"/>
        </w:rPr>
      </w:pPr>
      <w:r>
        <w:rPr>
          <w:rFonts w:hint="eastAsia"/>
        </w:rPr>
        <w:t>#s</w:t>
      </w:r>
      <w:r>
        <w:t xml:space="preserve">sh </w:t>
      </w:r>
      <w:r>
        <w:rPr>
          <w:rFonts w:hint="eastAsia"/>
          <w:lang w:val="en-US" w:eastAsia="zh-CN"/>
        </w:rPr>
        <w:t>主机名</w:t>
      </w:r>
    </w:p>
    <w:p w14:paraId="5C3C1DEA">
      <w:pPr>
        <w:pStyle w:val="56"/>
      </w:pPr>
      <w:r>
        <w:rPr>
          <w:rFonts w:hint="eastAsia"/>
        </w:rPr>
        <w:t>#</w:t>
      </w:r>
      <w:r>
        <w:t xml:space="preserve"> </w:t>
      </w:r>
      <w:bookmarkStart w:id="53" w:name="OLE_LINK5"/>
      <w:bookmarkStart w:id="54" w:name="OLE_LINK6"/>
      <w:r>
        <w:t>docker exec -it $(docker ps|grep hbase|awk '{print $1}')  bash</w:t>
      </w:r>
      <w:bookmarkEnd w:id="53"/>
      <w:bookmarkEnd w:id="54"/>
    </w:p>
    <w:p w14:paraId="09547BDE">
      <w:pPr>
        <w:pStyle w:val="56"/>
      </w:pPr>
      <w:r>
        <w:rPr>
          <w:rFonts w:hint="eastAsia"/>
        </w:rPr>
        <w:t>#</w:t>
      </w:r>
      <w:r>
        <w:t>su - hadoop</w:t>
      </w:r>
    </w:p>
    <w:p w14:paraId="0920AFAB">
      <w:pPr>
        <w:pStyle w:val="56"/>
      </w:pPr>
      <w:r>
        <w:rPr>
          <w:rFonts w:hint="eastAsia"/>
        </w:rPr>
        <w:t>#</w:t>
      </w:r>
      <w:r>
        <w:t xml:space="preserve"> hbase shell</w:t>
      </w:r>
    </w:p>
    <w:p w14:paraId="45FFF98E">
      <w:pPr>
        <w:pStyle w:val="56"/>
      </w:pPr>
      <w:r>
        <w:rPr>
          <w:rFonts w:hint="eastAsia"/>
        </w:rPr>
        <w:t>#</w:t>
      </w:r>
      <w:r>
        <w:t xml:space="preserve"> scan 'tlog-biz',{LIMIT=&gt;10}</w:t>
      </w:r>
      <w:r>
        <w:cr/>
      </w:r>
      <w:r>
        <w:t>#scan 'tlog-event',{LIMIT=&gt;10}</w:t>
      </w:r>
      <w:r>
        <w:cr/>
      </w:r>
      <w:r>
        <w:t>#scan 'tlog-status',{LIMIT=&gt;10}</w:t>
      </w:r>
    </w:p>
    <w:p w14:paraId="08158C8A">
      <w:pPr>
        <w:pStyle w:val="53"/>
      </w:pPr>
      <w:r>
        <w:rPr>
          <w:rFonts w:hint="eastAsia"/>
          <w:lang w:eastAsia="zh-CN"/>
        </w:rPr>
        <w:t>保障</w:t>
      </w:r>
      <w:r>
        <w:rPr>
          <w:rFonts w:hint="eastAsia"/>
        </w:rPr>
        <w:t>结果</w:t>
      </w:r>
    </w:p>
    <w:p w14:paraId="3DBD3657">
      <w:pPr>
        <w:pStyle w:val="46"/>
        <w:ind w:firstLine="480"/>
        <w:rPr>
          <w:rFonts w:hint="eastAsia"/>
        </w:rPr>
      </w:pPr>
      <w:r>
        <w:rPr>
          <w:rFonts w:hint="eastAsia"/>
          <w:lang w:eastAsia="zh-CN"/>
        </w:rPr>
        <w:t>保障</w:t>
      </w:r>
      <w:r>
        <w:rPr>
          <w:rFonts w:hint="eastAsia"/>
        </w:rPr>
        <w:t>结果：正常符合预期。</w:t>
      </w:r>
    </w:p>
    <w:p w14:paraId="63106AEA">
      <w:pPr>
        <w:pStyle w:val="46"/>
        <w:ind w:left="0" w:leftChars="0" w:firstLine="0" w:firstLineChars="0"/>
        <w:rPr>
          <w:rFonts w:hint="eastAsia"/>
        </w:rPr>
      </w:pPr>
      <w:r>
        <w:drawing>
          <wp:inline distT="0" distB="0" distL="114300" distR="114300">
            <wp:extent cx="5264150" cy="507365"/>
            <wp:effectExtent l="0" t="0" r="8890" b="10795"/>
            <wp:docPr id="6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4"/>
                    <pic:cNvPicPr>
                      <a:picLocks noChangeAspect="1"/>
                    </pic:cNvPicPr>
                  </pic:nvPicPr>
                  <pic:blipFill>
                    <a:blip r:embed="rId35"/>
                    <a:stretch>
                      <a:fillRect/>
                    </a:stretch>
                  </pic:blipFill>
                  <pic:spPr>
                    <a:xfrm>
                      <a:off x="0" y="0"/>
                      <a:ext cx="5264150" cy="507365"/>
                    </a:xfrm>
                    <a:prstGeom prst="rect">
                      <a:avLst/>
                    </a:prstGeom>
                    <a:noFill/>
                    <a:ln>
                      <a:noFill/>
                    </a:ln>
                  </pic:spPr>
                </pic:pic>
              </a:graphicData>
            </a:graphic>
          </wp:inline>
        </w:drawing>
      </w:r>
    </w:p>
    <w:p w14:paraId="4780DA1C">
      <w:pPr>
        <w:pStyle w:val="46"/>
        <w:ind w:left="0" w:leftChars="0" w:firstLine="0" w:firstLineChars="0"/>
      </w:pPr>
      <w:r>
        <w:t xml:space="preserve">  </w:t>
      </w:r>
      <w:r>
        <w:drawing>
          <wp:inline distT="0" distB="0" distL="114300" distR="114300">
            <wp:extent cx="5266690" cy="2760345"/>
            <wp:effectExtent l="0" t="0" r="6350" b="13335"/>
            <wp:docPr id="6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5"/>
                    <pic:cNvPicPr>
                      <a:picLocks noChangeAspect="1"/>
                    </pic:cNvPicPr>
                  </pic:nvPicPr>
                  <pic:blipFill>
                    <a:blip r:embed="rId36"/>
                    <a:stretch>
                      <a:fillRect/>
                    </a:stretch>
                  </pic:blipFill>
                  <pic:spPr>
                    <a:xfrm>
                      <a:off x="0" y="0"/>
                      <a:ext cx="5266690" cy="2760345"/>
                    </a:xfrm>
                    <a:prstGeom prst="rect">
                      <a:avLst/>
                    </a:prstGeom>
                    <a:noFill/>
                    <a:ln>
                      <a:noFill/>
                    </a:ln>
                  </pic:spPr>
                </pic:pic>
              </a:graphicData>
            </a:graphic>
          </wp:inline>
        </w:drawing>
      </w:r>
      <w:r>
        <w:t xml:space="preserve"> </w:t>
      </w:r>
    </w:p>
    <w:p w14:paraId="616423A6">
      <w:pPr>
        <w:pStyle w:val="46"/>
        <w:ind w:left="0" w:leftChars="0" w:firstLine="0" w:firstLineChars="0"/>
      </w:pPr>
    </w:p>
    <w:p w14:paraId="63641102">
      <w:pPr>
        <w:pStyle w:val="46"/>
        <w:ind w:left="0" w:leftChars="0" w:firstLine="0" w:firstLineChars="0"/>
      </w:pPr>
      <w:r>
        <w:drawing>
          <wp:inline distT="0" distB="0" distL="0" distR="0">
            <wp:extent cx="5274310" cy="1148715"/>
            <wp:effectExtent l="0" t="0" r="254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37"/>
                    <a:stretch>
                      <a:fillRect/>
                    </a:stretch>
                  </pic:blipFill>
                  <pic:spPr>
                    <a:xfrm>
                      <a:off x="0" y="0"/>
                      <a:ext cx="5274310" cy="1148715"/>
                    </a:xfrm>
                    <a:prstGeom prst="rect">
                      <a:avLst/>
                    </a:prstGeom>
                  </pic:spPr>
                </pic:pic>
              </a:graphicData>
            </a:graphic>
          </wp:inline>
        </w:drawing>
      </w:r>
    </w:p>
    <w:p w14:paraId="0C153481">
      <w:pPr>
        <w:pStyle w:val="58"/>
      </w:pPr>
      <w:r>
        <w:t xml:space="preserve"> </w:t>
      </w:r>
    </w:p>
    <w:p w14:paraId="248BFD80">
      <w:pPr>
        <w:pStyle w:val="52"/>
      </w:pPr>
      <w:bookmarkStart w:id="55" w:name="_Toc27630"/>
      <w:r>
        <w:t>tlog-</w:t>
      </w:r>
      <w:r>
        <w:rPr>
          <w:rFonts w:hint="eastAsia"/>
        </w:rPr>
        <w:t>esdb</w:t>
      </w:r>
      <w:r>
        <w:t>集群状态检查</w:t>
      </w:r>
      <w:bookmarkEnd w:id="55"/>
    </w:p>
    <w:p w14:paraId="2988D9AA">
      <w:pPr>
        <w:pStyle w:val="53"/>
      </w:pPr>
      <w:r>
        <w:rPr>
          <w:rFonts w:hint="eastAsia"/>
          <w:lang w:eastAsia="zh-CN"/>
        </w:rPr>
        <w:t>保障</w:t>
      </w:r>
      <w:r>
        <w:rPr>
          <w:rFonts w:hint="eastAsia"/>
        </w:rPr>
        <w:t>方法</w:t>
      </w:r>
    </w:p>
    <w:p w14:paraId="02131126">
      <w:pPr>
        <w:pStyle w:val="46"/>
        <w:ind w:firstLine="480"/>
      </w:pPr>
      <w:r>
        <w:rPr>
          <w:rFonts w:hint="eastAsia"/>
        </w:rPr>
        <w:t>登录任意一个</w:t>
      </w:r>
      <w:r>
        <w:t>esdb服务角色容器中，检查es集群的健康状态，status值为green，number_of_date_node值与物理机数量一致。</w:t>
      </w:r>
    </w:p>
    <w:p w14:paraId="30858FBC">
      <w:pPr>
        <w:pStyle w:val="56"/>
      </w:pPr>
      <w:r>
        <w:rPr>
          <w:rFonts w:hint="eastAsia"/>
        </w:rPr>
        <w:t>#</w:t>
      </w:r>
      <w:r>
        <w:t xml:space="preserve"> curl -s 'localhost:7070/api/v3/column/m.id?m.sr.id=tlog-tlogEsdb.TlogEsdb%23'|grep m.id|head -1|awk -F'"' '{print $4}'|xargs -i ssh {} "echo \"--------------\$(hostname)--------------\" &amp;&amp; docker exec \$(docker ps|grep esdb|awk '{print \$1}')  bash -c 'curl -</w:t>
      </w:r>
      <w:r>
        <w:rPr>
          <w:rFonts w:hint="eastAsia"/>
        </w:rPr>
        <w:t>s</w:t>
      </w:r>
      <w:r>
        <w:t>u arms_admin:arms_admin  127.0.0.1:9200/_cluster/health |python -m json.tool'"</w:t>
      </w:r>
    </w:p>
    <w:p w14:paraId="0EE7EA3B">
      <w:pPr>
        <w:pStyle w:val="53"/>
      </w:pPr>
      <w:r>
        <w:rPr>
          <w:rFonts w:hint="eastAsia"/>
          <w:lang w:eastAsia="zh-CN"/>
        </w:rPr>
        <w:t>保障</w:t>
      </w:r>
      <w:r>
        <w:rPr>
          <w:rFonts w:hint="eastAsia"/>
        </w:rPr>
        <w:t>结果</w:t>
      </w:r>
    </w:p>
    <w:p w14:paraId="7211961F">
      <w:pPr>
        <w:pStyle w:val="46"/>
        <w:ind w:firstLine="480"/>
      </w:pPr>
      <w:r>
        <w:rPr>
          <w:rFonts w:hint="eastAsia"/>
          <w:lang w:eastAsia="zh-CN"/>
        </w:rPr>
        <w:t>保障</w:t>
      </w:r>
      <w:r>
        <w:rPr>
          <w:rFonts w:hint="eastAsia"/>
        </w:rPr>
        <w:t>结果：正常符合预期。</w:t>
      </w:r>
    </w:p>
    <w:p w14:paraId="27B92869">
      <w:pPr>
        <w:pStyle w:val="58"/>
      </w:pPr>
      <w:r>
        <w:drawing>
          <wp:inline distT="0" distB="0" distL="114300" distR="114300">
            <wp:extent cx="5260340" cy="876935"/>
            <wp:effectExtent l="0" t="0" r="12700" b="6985"/>
            <wp:docPr id="6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6"/>
                    <pic:cNvPicPr>
                      <a:picLocks noChangeAspect="1"/>
                    </pic:cNvPicPr>
                  </pic:nvPicPr>
                  <pic:blipFill>
                    <a:blip r:embed="rId38"/>
                    <a:stretch>
                      <a:fillRect/>
                    </a:stretch>
                  </pic:blipFill>
                  <pic:spPr>
                    <a:xfrm>
                      <a:off x="0" y="0"/>
                      <a:ext cx="5260340" cy="876935"/>
                    </a:xfrm>
                    <a:prstGeom prst="rect">
                      <a:avLst/>
                    </a:prstGeom>
                    <a:noFill/>
                    <a:ln>
                      <a:noFill/>
                    </a:ln>
                  </pic:spPr>
                </pic:pic>
              </a:graphicData>
            </a:graphic>
          </wp:inline>
        </w:drawing>
      </w:r>
    </w:p>
    <w:p w14:paraId="05501572">
      <w:pPr>
        <w:pStyle w:val="48"/>
        <w:ind w:right="210"/>
      </w:pPr>
      <w:bookmarkStart w:id="56" w:name="_Toc23086"/>
      <w:r>
        <w:rPr>
          <w:rFonts w:hint="eastAsia"/>
        </w:rPr>
        <w:t>云基础深度</w:t>
      </w:r>
      <w:r>
        <w:rPr>
          <w:rFonts w:hint="eastAsia"/>
          <w:lang w:eastAsia="zh-CN"/>
        </w:rPr>
        <w:t>保障</w:t>
      </w:r>
      <w:bookmarkEnd w:id="56"/>
    </w:p>
    <w:p w14:paraId="6C536CF6">
      <w:pPr>
        <w:pStyle w:val="50"/>
      </w:pPr>
      <w:bookmarkStart w:id="57" w:name="_Toc13689"/>
      <w:r>
        <w:rPr>
          <w:rFonts w:hint="eastAsia"/>
        </w:rPr>
        <w:t>ECS产品</w:t>
      </w:r>
      <w:r>
        <w:rPr>
          <w:rFonts w:hint="eastAsia"/>
          <w:lang w:eastAsia="zh-CN"/>
        </w:rPr>
        <w:t>保障</w:t>
      </w:r>
      <w:bookmarkEnd w:id="57"/>
    </w:p>
    <w:p w14:paraId="5787FC32">
      <w:pPr>
        <w:pStyle w:val="46"/>
        <w:ind w:firstLine="480"/>
      </w:pPr>
      <w:r>
        <w:rPr>
          <w:rFonts w:hint="eastAsia"/>
        </w:rPr>
        <w:t>云服务器</w:t>
      </w:r>
      <w:r>
        <w:t>ECS（Elastic Compute Service）提供一种处理能力可弹性伸缩的计算服务，它的管理方式比物理服务器更简单高效。根据业务需要，您可以随时创建实例、扩容磁盘或批量删除多台云服务器实例。</w:t>
      </w:r>
    </w:p>
    <w:p w14:paraId="16E2FA7C">
      <w:pPr>
        <w:pStyle w:val="46"/>
        <w:ind w:firstLine="480"/>
      </w:pPr>
      <w:r>
        <w:rPr>
          <w:rFonts w:hint="eastAsia"/>
        </w:rPr>
        <w:t>云服务器</w:t>
      </w:r>
      <w:r>
        <w:t>ECS（以下简称ECS实例）是一个虚拟的计算环境，包含CPU、内存等最基础的计算组件，是云服务器呈献给每个用户的实际操作实体。ECS实例是云服务器最为核心的概念，可以通过ECS管理控制台完成对ECS实例的一系列操作。</w:t>
      </w:r>
    </w:p>
    <w:p w14:paraId="1CB0253D">
      <w:pPr>
        <w:pStyle w:val="52"/>
      </w:pPr>
      <w:bookmarkStart w:id="58" w:name="_Toc8228"/>
      <w:r>
        <w:rPr>
          <w:rFonts w:hint="eastAsia"/>
        </w:rPr>
        <w:t>整体</w:t>
      </w:r>
      <w:r>
        <w:rPr>
          <w:rFonts w:hint="eastAsia"/>
          <w:lang w:eastAsia="zh-CN"/>
        </w:rPr>
        <w:t>保障</w:t>
      </w:r>
      <w:r>
        <w:rPr>
          <w:rFonts w:hint="eastAsia"/>
        </w:rPr>
        <w:t>结果说明</w:t>
      </w:r>
      <w:bookmarkEnd w:id="58"/>
    </w:p>
    <w:p w14:paraId="2C9165DC">
      <w:pPr>
        <w:pStyle w:val="46"/>
        <w:ind w:firstLine="480"/>
      </w:pPr>
      <w:r>
        <w:rPr>
          <w:rFonts w:hint="eastAsia"/>
        </w:rPr>
        <w:t>ECS产品</w:t>
      </w:r>
      <w:r>
        <w:rPr>
          <w:rFonts w:hint="eastAsia"/>
          <w:lang w:eastAsia="zh-CN"/>
        </w:rPr>
        <w:t>保障</w:t>
      </w:r>
      <w:r>
        <w:rPr>
          <w:rFonts w:hint="eastAsia"/>
        </w:rPr>
        <w:t>整体健康，未见明显异常情况。</w:t>
      </w:r>
    </w:p>
    <w:p w14:paraId="60FD7473">
      <w:pPr>
        <w:pStyle w:val="52"/>
      </w:pPr>
      <w:bookmarkStart w:id="59" w:name="_Toc24173"/>
      <w:r>
        <w:rPr>
          <w:rFonts w:hint="eastAsia"/>
        </w:rPr>
        <w:t>ECS盘古状态</w:t>
      </w:r>
      <w:r>
        <w:rPr>
          <w:rFonts w:hint="eastAsia"/>
          <w:lang w:eastAsia="zh-CN"/>
        </w:rPr>
        <w:t>保障</w:t>
      </w:r>
      <w:bookmarkEnd w:id="59"/>
    </w:p>
    <w:p w14:paraId="76693D36">
      <w:pPr>
        <w:pStyle w:val="53"/>
      </w:pPr>
      <w:r>
        <w:rPr>
          <w:rFonts w:hint="eastAsia"/>
          <w:lang w:eastAsia="zh-CN"/>
        </w:rPr>
        <w:t>保障</w:t>
      </w:r>
      <w:r>
        <w:rPr>
          <w:rFonts w:hint="eastAsia"/>
        </w:rPr>
        <w:t>方法</w:t>
      </w:r>
    </w:p>
    <w:p w14:paraId="3E5E2DDD">
      <w:pPr>
        <w:pStyle w:val="46"/>
        <w:ind w:firstLine="480"/>
      </w:pPr>
      <w:r>
        <w:rPr>
          <w:rFonts w:hint="eastAsia"/>
        </w:rPr>
        <w:t>在</w:t>
      </w:r>
      <w:r>
        <w:t>ops1</w:t>
      </w:r>
      <w:r>
        <w:rPr>
          <w:rFonts w:hint="eastAsia"/>
        </w:rPr>
        <w:t>上</w:t>
      </w:r>
      <w:r>
        <w:t>通过以下命令</w:t>
      </w:r>
      <w:r>
        <w:rPr>
          <w:rFonts w:hint="eastAsia"/>
        </w:rPr>
        <w:t>查询ECS</w:t>
      </w:r>
      <w:r>
        <w:t>集群</w:t>
      </w:r>
      <w:r>
        <w:rPr>
          <w:rFonts w:hint="eastAsia"/>
        </w:rPr>
        <w:t>Pangu</w:t>
      </w:r>
      <w:r>
        <w:t>Tools</w:t>
      </w:r>
      <w:r>
        <w:rPr>
          <w:rFonts w:hint="eastAsia"/>
        </w:rPr>
        <w:t>机器。登录</w:t>
      </w:r>
      <w:r>
        <w:t>查询到的vm</w:t>
      </w:r>
      <w:r>
        <w:rPr>
          <w:rFonts w:hint="eastAsia"/>
        </w:rPr>
        <w:t>使用</w:t>
      </w:r>
      <w:r>
        <w:t>amdin用户执行</w:t>
      </w:r>
      <w:r>
        <w:rPr>
          <w:rFonts w:hint="eastAsia"/>
        </w:rPr>
        <w:t>以下</w:t>
      </w:r>
      <w:r>
        <w:t>三条命令检查</w:t>
      </w:r>
      <w:r>
        <w:rPr>
          <w:rFonts w:hint="eastAsia"/>
        </w:rPr>
        <w:t>盘古</w:t>
      </w:r>
      <w:r>
        <w:t>服务状态</w:t>
      </w:r>
      <w:r>
        <w:rPr>
          <w:rFonts w:hint="eastAsia"/>
        </w:rPr>
        <w:t>，盘古master选主、同步正常且盘古集群所有节点NORMAL、无坏盘、集群水位正常为预期情况</w:t>
      </w:r>
      <w:r>
        <w:t>。</w:t>
      </w:r>
    </w:p>
    <w:p w14:paraId="3E124AD5">
      <w:pPr>
        <w:pStyle w:val="56"/>
      </w:pPr>
      <w:r>
        <w:t>curl 'localhost:7070/api/v3/column/m.id?m.sr.id=pangu.PanguTools%23&amp;m.project=ecs'</w:t>
      </w:r>
    </w:p>
    <w:p w14:paraId="5ECD9529">
      <w:pPr>
        <w:pStyle w:val="56"/>
      </w:pPr>
      <w:r>
        <w:t>ssh ${vm}</w:t>
      </w:r>
    </w:p>
    <w:p w14:paraId="0FE02030">
      <w:pPr>
        <w:pStyle w:val="56"/>
      </w:pPr>
      <w:r>
        <w:rPr>
          <w:rFonts w:hint="eastAsia"/>
        </w:rPr>
        <w:t>s</w:t>
      </w:r>
      <w:r>
        <w:t>u - admin</w:t>
      </w:r>
    </w:p>
    <w:p w14:paraId="243F8032">
      <w:pPr>
        <w:pStyle w:val="56"/>
      </w:pPr>
      <w:r>
        <w:t>puadmin gems</w:t>
      </w:r>
    </w:p>
    <w:p w14:paraId="3325BED4">
      <w:pPr>
        <w:pStyle w:val="56"/>
      </w:pPr>
      <w:r>
        <w:t>puadmin gss</w:t>
      </w:r>
    </w:p>
    <w:p w14:paraId="4A169B7D">
      <w:pPr>
        <w:pStyle w:val="56"/>
      </w:pPr>
      <w:r>
        <w:t>puadmin summ</w:t>
      </w:r>
    </w:p>
    <w:p w14:paraId="6057E765">
      <w:pPr>
        <w:pStyle w:val="56"/>
      </w:pPr>
      <w:r>
        <w:t>puadmin lscs | grep tcp</w:t>
      </w:r>
    </w:p>
    <w:p w14:paraId="2754F77E">
      <w:pPr>
        <w:pStyle w:val="53"/>
      </w:pPr>
      <w:r>
        <w:rPr>
          <w:rFonts w:hint="eastAsia"/>
          <w:lang w:eastAsia="zh-CN"/>
        </w:rPr>
        <w:t>保障</w:t>
      </w:r>
      <w:r>
        <w:rPr>
          <w:rFonts w:hint="eastAsia"/>
        </w:rPr>
        <w:t>结果</w:t>
      </w:r>
    </w:p>
    <w:p w14:paraId="01A76289">
      <w:pPr>
        <w:pStyle w:val="46"/>
        <w:ind w:firstLine="480"/>
      </w:pPr>
      <w:r>
        <w:rPr>
          <w:rFonts w:hint="eastAsia"/>
          <w:lang w:eastAsia="zh-CN"/>
        </w:rPr>
        <w:t>保障</w:t>
      </w:r>
      <w:r>
        <w:rPr>
          <w:rFonts w:hint="eastAsia"/>
        </w:rPr>
        <w:t>结果：正常符合预期。</w:t>
      </w:r>
    </w:p>
    <w:p w14:paraId="4A83E65D">
      <w:pPr>
        <w:pStyle w:val="58"/>
        <w:ind w:right="210"/>
      </w:pPr>
      <w:r>
        <w:drawing>
          <wp:inline distT="0" distB="0" distL="114300" distR="114300">
            <wp:extent cx="5268595" cy="2479675"/>
            <wp:effectExtent l="0" t="0" r="4445" b="4445"/>
            <wp:docPr id="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7"/>
                    <pic:cNvPicPr>
                      <a:picLocks noChangeAspect="1"/>
                    </pic:cNvPicPr>
                  </pic:nvPicPr>
                  <pic:blipFill>
                    <a:blip r:embed="rId39"/>
                    <a:stretch>
                      <a:fillRect/>
                    </a:stretch>
                  </pic:blipFill>
                  <pic:spPr>
                    <a:xfrm>
                      <a:off x="0" y="0"/>
                      <a:ext cx="5268595" cy="2479675"/>
                    </a:xfrm>
                    <a:prstGeom prst="rect">
                      <a:avLst/>
                    </a:prstGeom>
                    <a:noFill/>
                    <a:ln>
                      <a:noFill/>
                    </a:ln>
                  </pic:spPr>
                </pic:pic>
              </a:graphicData>
            </a:graphic>
          </wp:inline>
        </w:drawing>
      </w:r>
      <w:r>
        <w:t xml:space="preserve"> </w:t>
      </w:r>
      <w:r>
        <w:drawing>
          <wp:inline distT="0" distB="0" distL="114300" distR="114300">
            <wp:extent cx="5272405" cy="1203325"/>
            <wp:effectExtent l="0" t="0" r="635" b="635"/>
            <wp:docPr id="7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8"/>
                    <pic:cNvPicPr>
                      <a:picLocks noChangeAspect="1"/>
                    </pic:cNvPicPr>
                  </pic:nvPicPr>
                  <pic:blipFill>
                    <a:blip r:embed="rId40"/>
                    <a:stretch>
                      <a:fillRect/>
                    </a:stretch>
                  </pic:blipFill>
                  <pic:spPr>
                    <a:xfrm>
                      <a:off x="0" y="0"/>
                      <a:ext cx="5272405" cy="1203325"/>
                    </a:xfrm>
                    <a:prstGeom prst="rect">
                      <a:avLst/>
                    </a:prstGeom>
                    <a:noFill/>
                    <a:ln>
                      <a:noFill/>
                    </a:ln>
                  </pic:spPr>
                </pic:pic>
              </a:graphicData>
            </a:graphic>
          </wp:inline>
        </w:drawing>
      </w:r>
      <w:r>
        <w:t xml:space="preserve">        </w:t>
      </w:r>
    </w:p>
    <w:p w14:paraId="41294EEF">
      <w:pPr>
        <w:pStyle w:val="52"/>
      </w:pPr>
      <w:bookmarkStart w:id="60" w:name="_Toc3298"/>
      <w:r>
        <w:rPr>
          <w:rFonts w:hint="eastAsia"/>
        </w:rPr>
        <w:t>E</w:t>
      </w:r>
      <w:r>
        <w:t>CS</w:t>
      </w:r>
      <w:r>
        <w:rPr>
          <w:rFonts w:hint="eastAsia"/>
        </w:rPr>
        <w:t>物理机性能</w:t>
      </w:r>
      <w:r>
        <w:rPr>
          <w:rFonts w:hint="eastAsia"/>
          <w:lang w:eastAsia="zh-CN"/>
        </w:rPr>
        <w:t>保障</w:t>
      </w:r>
      <w:bookmarkEnd w:id="60"/>
    </w:p>
    <w:p w14:paraId="68C5F5CC">
      <w:pPr>
        <w:pStyle w:val="53"/>
      </w:pPr>
      <w:r>
        <w:rPr>
          <w:rFonts w:hint="eastAsia"/>
          <w:lang w:eastAsia="zh-CN"/>
        </w:rPr>
        <w:t>保障</w:t>
      </w:r>
      <w:r>
        <w:rPr>
          <w:rFonts w:hint="eastAsia"/>
        </w:rPr>
        <w:t>方法</w:t>
      </w:r>
    </w:p>
    <w:p w14:paraId="0D737E2F">
      <w:pPr>
        <w:pStyle w:val="46"/>
        <w:ind w:firstLine="480"/>
      </w:pPr>
      <w:r>
        <w:rPr>
          <w:rFonts w:hint="eastAsia"/>
        </w:rPr>
        <w:t>获取所有物理机的地址，批量查看物理机的性能水位情况，可忽略mem使用高问题。</w:t>
      </w:r>
    </w:p>
    <w:p w14:paraId="22BC9A35">
      <w:pPr>
        <w:pStyle w:val="56"/>
      </w:pPr>
      <w:r>
        <w:t>curl -s 'localhost:7070/api/v3/column/m.id?m.sm_name!=VM&amp;m.project=ecs'|grep m.id|awk -F'"' '{print $4}'|xargs -i ssh {} "echo \"--------------\$(hostname)--------------\" &amp;&amp; tsar --cpu --load  --traffic -i1 -w300 |tail"</w:t>
      </w:r>
    </w:p>
    <w:p w14:paraId="3874A185">
      <w:pPr>
        <w:pStyle w:val="53"/>
      </w:pPr>
      <w:r>
        <w:rPr>
          <w:rFonts w:hint="eastAsia"/>
          <w:lang w:eastAsia="zh-CN"/>
        </w:rPr>
        <w:t>保障</w:t>
      </w:r>
      <w:r>
        <w:rPr>
          <w:rFonts w:hint="eastAsia"/>
        </w:rPr>
        <w:t>结果</w:t>
      </w:r>
    </w:p>
    <w:p w14:paraId="6D6542FB">
      <w:pPr>
        <w:pStyle w:val="46"/>
        <w:ind w:firstLine="480"/>
      </w:pPr>
      <w:r>
        <w:rPr>
          <w:rFonts w:hint="eastAsia"/>
          <w:lang w:eastAsia="zh-CN"/>
        </w:rPr>
        <w:t>保障</w:t>
      </w:r>
      <w:r>
        <w:rPr>
          <w:rFonts w:hint="eastAsia"/>
        </w:rPr>
        <w:t>结果：正常符合预期。</w:t>
      </w:r>
    </w:p>
    <w:p w14:paraId="7F8E0BCA">
      <w:pPr>
        <w:pStyle w:val="46"/>
        <w:ind w:firstLine="480"/>
      </w:pPr>
      <w:r>
        <w:t xml:space="preserve"> </w:t>
      </w:r>
      <w:r>
        <w:drawing>
          <wp:inline distT="0" distB="0" distL="114300" distR="114300">
            <wp:extent cx="5272405" cy="2803525"/>
            <wp:effectExtent l="0" t="0" r="635" b="635"/>
            <wp:docPr id="7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9"/>
                    <pic:cNvPicPr>
                      <a:picLocks noChangeAspect="1"/>
                    </pic:cNvPicPr>
                  </pic:nvPicPr>
                  <pic:blipFill>
                    <a:blip r:embed="rId41"/>
                    <a:stretch>
                      <a:fillRect/>
                    </a:stretch>
                  </pic:blipFill>
                  <pic:spPr>
                    <a:xfrm>
                      <a:off x="0" y="0"/>
                      <a:ext cx="5272405" cy="2803525"/>
                    </a:xfrm>
                    <a:prstGeom prst="rect">
                      <a:avLst/>
                    </a:prstGeom>
                    <a:noFill/>
                    <a:ln>
                      <a:noFill/>
                    </a:ln>
                  </pic:spPr>
                </pic:pic>
              </a:graphicData>
            </a:graphic>
          </wp:inline>
        </w:drawing>
      </w:r>
      <w:r>
        <w:t xml:space="preserve">  </w:t>
      </w:r>
    </w:p>
    <w:p w14:paraId="61446286">
      <w:pPr>
        <w:pStyle w:val="52"/>
      </w:pPr>
      <w:bookmarkStart w:id="61" w:name="_Toc22793"/>
      <w:r>
        <w:rPr>
          <w:rFonts w:hint="eastAsia"/>
        </w:rPr>
        <w:t>ECS物理机状态检查</w:t>
      </w:r>
      <w:bookmarkEnd w:id="61"/>
    </w:p>
    <w:p w14:paraId="17849F60">
      <w:pPr>
        <w:pStyle w:val="53"/>
      </w:pPr>
      <w:r>
        <w:rPr>
          <w:rFonts w:hint="eastAsia"/>
          <w:lang w:eastAsia="zh-CN"/>
        </w:rPr>
        <w:t>保障</w:t>
      </w:r>
      <w:r>
        <w:rPr>
          <w:rFonts w:hint="eastAsia"/>
        </w:rPr>
        <w:t>方法（没有ecs-ag.EcsAg角色）</w:t>
      </w:r>
    </w:p>
    <w:p w14:paraId="55E2E08B">
      <w:pPr>
        <w:pStyle w:val="46"/>
        <w:ind w:firstLine="480"/>
      </w:pPr>
      <w:r>
        <w:rPr>
          <w:rFonts w:hint="eastAsia"/>
        </w:rPr>
        <w:t>登录任一一台</w:t>
      </w:r>
      <w:r>
        <w:t>ecs-ag.EcsAg</w:t>
      </w:r>
      <w:r>
        <w:rPr>
          <w:rFonts w:hint="eastAsia"/>
        </w:rPr>
        <w:t>服务角色内，跳转入houyiregiondb中检查ecs状态，是否存在mlock和nc_down类型物理机，存在需进行排查。</w:t>
      </w:r>
    </w:p>
    <w:p w14:paraId="7BCD16F3">
      <w:pPr>
        <w:pStyle w:val="56"/>
      </w:pPr>
      <w:r>
        <w:t>curl -s 'localhost:7070/api/v3/column/m.id?m.sr.id=ecs-computeInit.EcsAg%23'|grep m.id|head -1|awk -F'"' '{print $4}'|xargs -i ssh {} "echo \"--------------\$(hostname)--------------\" &amp;&amp; /usr/bin/go2houyiregiondbrnd -e \"select id,ip,biz_status from nc where biz_status != 'free';\""</w:t>
      </w:r>
    </w:p>
    <w:p w14:paraId="05F65C0C">
      <w:pPr>
        <w:pStyle w:val="56"/>
      </w:pPr>
      <w:r>
        <w:rPr>
          <w:rFonts w:hint="eastAsia"/>
        </w:rPr>
        <w:t>或：</w:t>
      </w:r>
    </w:p>
    <w:p w14:paraId="5735DDE6">
      <w:pPr>
        <w:pStyle w:val="56"/>
      </w:pPr>
      <w:r>
        <w:t>curl -s 'localhost:7070/api/v3/column/m.id?m.sr.id=ecs-ag.EcsAg%23'|grep m.id|head -1|awk -F'"' '{print $4}'|xargs -i ssh {} "echo \"--------------\$(hostname)--------------\" &amp;&amp; /usr/bin/go2houyiregiondbrnd -e \"select id,ip,biz_status from nc where biz_status != 'free';\""</w:t>
      </w:r>
    </w:p>
    <w:p w14:paraId="488E9A78">
      <w:pPr>
        <w:pStyle w:val="53"/>
      </w:pPr>
      <w:r>
        <w:rPr>
          <w:rFonts w:hint="eastAsia"/>
          <w:lang w:eastAsia="zh-CN"/>
        </w:rPr>
        <w:t>保障</w:t>
      </w:r>
      <w:r>
        <w:rPr>
          <w:rFonts w:hint="eastAsia"/>
        </w:rPr>
        <w:t>结果</w:t>
      </w:r>
    </w:p>
    <w:p w14:paraId="21C8C63C">
      <w:pPr>
        <w:pStyle w:val="46"/>
        <w:ind w:firstLine="480"/>
      </w:pPr>
      <w:r>
        <w:rPr>
          <w:rFonts w:hint="eastAsia"/>
          <w:lang w:eastAsia="zh-CN"/>
        </w:rPr>
        <w:t>保障</w:t>
      </w:r>
      <w:r>
        <w:rPr>
          <w:rFonts w:hint="eastAsia"/>
        </w:rPr>
        <w:t>结果：正常符合预期。</w:t>
      </w:r>
    </w:p>
    <w:p w14:paraId="2E69C111">
      <w:pPr>
        <w:pStyle w:val="58"/>
      </w:pPr>
      <w:r>
        <w:drawing>
          <wp:inline distT="0" distB="0" distL="114300" distR="114300">
            <wp:extent cx="5271770" cy="354330"/>
            <wp:effectExtent l="0" t="0" r="1270" b="11430"/>
            <wp:docPr id="7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0"/>
                    <pic:cNvPicPr>
                      <a:picLocks noChangeAspect="1"/>
                    </pic:cNvPicPr>
                  </pic:nvPicPr>
                  <pic:blipFill>
                    <a:blip r:embed="rId42"/>
                    <a:stretch>
                      <a:fillRect/>
                    </a:stretch>
                  </pic:blipFill>
                  <pic:spPr>
                    <a:xfrm>
                      <a:off x="0" y="0"/>
                      <a:ext cx="5271770" cy="354330"/>
                    </a:xfrm>
                    <a:prstGeom prst="rect">
                      <a:avLst/>
                    </a:prstGeom>
                    <a:noFill/>
                    <a:ln>
                      <a:noFill/>
                    </a:ln>
                  </pic:spPr>
                </pic:pic>
              </a:graphicData>
            </a:graphic>
          </wp:inline>
        </w:drawing>
      </w:r>
    </w:p>
    <w:p w14:paraId="2A2077C7">
      <w:pPr>
        <w:pStyle w:val="50"/>
      </w:pPr>
      <w:bookmarkStart w:id="62" w:name="_Toc29619"/>
      <w:r>
        <w:rPr>
          <w:rFonts w:hint="eastAsia"/>
        </w:rPr>
        <w:t>OSS产品</w:t>
      </w:r>
      <w:r>
        <w:rPr>
          <w:rFonts w:hint="eastAsia"/>
          <w:lang w:eastAsia="zh-CN"/>
        </w:rPr>
        <w:t>保障</w:t>
      </w:r>
      <w:bookmarkEnd w:id="62"/>
    </w:p>
    <w:p w14:paraId="3A9FD586">
      <w:pPr>
        <w:pStyle w:val="46"/>
        <w:ind w:firstLine="480"/>
      </w:pPr>
      <w:r>
        <w:rPr>
          <w:rFonts w:hint="eastAsia"/>
        </w:rPr>
        <w:t>阿里云对象存储</w:t>
      </w:r>
      <w:r>
        <w:t>OSS（Object Storage Service ）是阿里云提供的安全、低成本、高可靠的云存储服务。</w:t>
      </w:r>
    </w:p>
    <w:p w14:paraId="20CF536B">
      <w:pPr>
        <w:pStyle w:val="52"/>
      </w:pPr>
      <w:bookmarkStart w:id="63" w:name="_Toc21831"/>
      <w:r>
        <w:rPr>
          <w:rFonts w:hint="eastAsia"/>
        </w:rPr>
        <w:t>整体</w:t>
      </w:r>
      <w:r>
        <w:rPr>
          <w:rFonts w:hint="eastAsia"/>
          <w:lang w:eastAsia="zh-CN"/>
        </w:rPr>
        <w:t>保障</w:t>
      </w:r>
      <w:r>
        <w:rPr>
          <w:rFonts w:hint="eastAsia"/>
        </w:rPr>
        <w:t>结果说明</w:t>
      </w:r>
      <w:bookmarkEnd w:id="63"/>
    </w:p>
    <w:p w14:paraId="4CBFEC43">
      <w:pPr>
        <w:pStyle w:val="46"/>
        <w:ind w:firstLine="480"/>
      </w:pPr>
      <w:r>
        <w:rPr>
          <w:rFonts w:hint="eastAsia"/>
        </w:rPr>
        <w:t>OSS产品</w:t>
      </w:r>
      <w:r>
        <w:rPr>
          <w:rFonts w:hint="eastAsia"/>
          <w:lang w:eastAsia="zh-CN"/>
        </w:rPr>
        <w:t>保障</w:t>
      </w:r>
      <w:r>
        <w:rPr>
          <w:rFonts w:hint="eastAsia"/>
        </w:rPr>
        <w:t>整体健康，未见明显异常情况。</w:t>
      </w:r>
    </w:p>
    <w:p w14:paraId="79D7AF9C">
      <w:pPr>
        <w:pStyle w:val="52"/>
      </w:pPr>
      <w:bookmarkStart w:id="64" w:name="_Toc20226"/>
      <w:r>
        <w:rPr>
          <w:rFonts w:hint="eastAsia"/>
        </w:rPr>
        <w:t>OSS盘古状态</w:t>
      </w:r>
      <w:r>
        <w:rPr>
          <w:rFonts w:hint="eastAsia"/>
          <w:lang w:eastAsia="zh-CN"/>
        </w:rPr>
        <w:t>保障</w:t>
      </w:r>
      <w:bookmarkEnd w:id="64"/>
    </w:p>
    <w:p w14:paraId="6278FBBD">
      <w:pPr>
        <w:pStyle w:val="53"/>
      </w:pPr>
      <w:r>
        <w:rPr>
          <w:rFonts w:hint="eastAsia"/>
          <w:lang w:eastAsia="zh-CN"/>
        </w:rPr>
        <w:t>保障</w:t>
      </w:r>
      <w:r>
        <w:rPr>
          <w:rFonts w:hint="eastAsia"/>
        </w:rPr>
        <w:t>方法</w:t>
      </w:r>
    </w:p>
    <w:p w14:paraId="565E7C77">
      <w:pPr>
        <w:pStyle w:val="46"/>
        <w:ind w:firstLine="480"/>
      </w:pPr>
      <w:r>
        <w:rPr>
          <w:rFonts w:hint="eastAsia"/>
        </w:rPr>
        <w:t>在</w:t>
      </w:r>
      <w:r>
        <w:t>ops1</w:t>
      </w:r>
      <w:r>
        <w:rPr>
          <w:rFonts w:hint="eastAsia"/>
        </w:rPr>
        <w:t>上</w:t>
      </w:r>
      <w:r>
        <w:t>通过以下命令</w:t>
      </w:r>
      <w:r>
        <w:rPr>
          <w:rFonts w:hint="eastAsia"/>
        </w:rPr>
        <w:t>查询OSS</w:t>
      </w:r>
      <w:r>
        <w:t>集群</w:t>
      </w:r>
      <w:r>
        <w:rPr>
          <w:rFonts w:hint="eastAsia"/>
        </w:rPr>
        <w:t>Pangu</w:t>
      </w:r>
      <w:r>
        <w:t>Tools</w:t>
      </w:r>
      <w:r>
        <w:rPr>
          <w:rFonts w:hint="eastAsia"/>
        </w:rPr>
        <w:t>机器。登录</w:t>
      </w:r>
      <w:r>
        <w:t>查询到的vm</w:t>
      </w:r>
      <w:r>
        <w:rPr>
          <w:rFonts w:hint="eastAsia"/>
        </w:rPr>
        <w:t>使用</w:t>
      </w:r>
      <w:r>
        <w:t>amdin用户执行</w:t>
      </w:r>
      <w:r>
        <w:rPr>
          <w:rFonts w:hint="eastAsia"/>
        </w:rPr>
        <w:t>以下</w:t>
      </w:r>
      <w:r>
        <w:t>三条命令检查</w:t>
      </w:r>
      <w:r>
        <w:rPr>
          <w:rFonts w:hint="eastAsia"/>
        </w:rPr>
        <w:t>盘古</w:t>
      </w:r>
      <w:r>
        <w:t>服务状态</w:t>
      </w:r>
      <w:r>
        <w:rPr>
          <w:rFonts w:hint="eastAsia"/>
        </w:rPr>
        <w:t>，盘古master选主、同步正常且盘古集群所有节点NORMAL、无坏盘、集群水位正常为预期情况</w:t>
      </w:r>
      <w:r>
        <w:t>。</w:t>
      </w:r>
    </w:p>
    <w:p w14:paraId="01D9D646">
      <w:pPr>
        <w:pStyle w:val="56"/>
      </w:pPr>
      <w:r>
        <w:t>curl 'localhost:7070/api/v3/column/m.id?m.sr.id=pangu.PanguTools%23&amp;m.project=</w:t>
      </w:r>
      <w:r>
        <w:rPr>
          <w:rFonts w:hint="eastAsia"/>
        </w:rPr>
        <w:t>oss</w:t>
      </w:r>
      <w:r>
        <w:t>'</w:t>
      </w:r>
    </w:p>
    <w:p w14:paraId="1CFDE445">
      <w:pPr>
        <w:pStyle w:val="56"/>
      </w:pPr>
      <w:r>
        <w:t>ssh ${vm}</w:t>
      </w:r>
    </w:p>
    <w:p w14:paraId="532ADE52">
      <w:pPr>
        <w:pStyle w:val="56"/>
      </w:pPr>
      <w:bookmarkStart w:id="65" w:name="OLE_LINK8"/>
      <w:bookmarkStart w:id="66" w:name="OLE_LINK7"/>
      <w:r>
        <w:rPr>
          <w:rFonts w:hint="eastAsia"/>
        </w:rPr>
        <w:t>su</w:t>
      </w:r>
      <w:r>
        <w:t xml:space="preserve"> - admin</w:t>
      </w:r>
    </w:p>
    <w:p w14:paraId="2E9FC38F">
      <w:pPr>
        <w:pStyle w:val="56"/>
      </w:pPr>
      <w:r>
        <w:t>puadmin gems</w:t>
      </w:r>
    </w:p>
    <w:p w14:paraId="421E21A3">
      <w:pPr>
        <w:pStyle w:val="56"/>
      </w:pPr>
      <w:r>
        <w:t>puadmin gss</w:t>
      </w:r>
    </w:p>
    <w:p w14:paraId="18FD3825">
      <w:pPr>
        <w:pStyle w:val="56"/>
      </w:pPr>
      <w:r>
        <w:t>puadmin summ</w:t>
      </w:r>
    </w:p>
    <w:p w14:paraId="455F9352">
      <w:pPr>
        <w:pStyle w:val="56"/>
      </w:pPr>
      <w:r>
        <w:t>puadmin lscs | grep tcp</w:t>
      </w:r>
    </w:p>
    <w:bookmarkEnd w:id="65"/>
    <w:bookmarkEnd w:id="66"/>
    <w:p w14:paraId="7EA38D3F">
      <w:pPr>
        <w:pStyle w:val="53"/>
      </w:pPr>
      <w:r>
        <w:rPr>
          <w:rFonts w:hint="eastAsia"/>
          <w:lang w:eastAsia="zh-CN"/>
        </w:rPr>
        <w:t>保障</w:t>
      </w:r>
      <w:r>
        <w:rPr>
          <w:rFonts w:hint="eastAsia"/>
        </w:rPr>
        <w:t>结果</w:t>
      </w:r>
    </w:p>
    <w:p w14:paraId="636EAFA2">
      <w:pPr>
        <w:pStyle w:val="46"/>
        <w:ind w:firstLine="480"/>
      </w:pPr>
      <w:r>
        <w:rPr>
          <w:rFonts w:hint="eastAsia"/>
          <w:lang w:eastAsia="zh-CN"/>
        </w:rPr>
        <w:t>保障</w:t>
      </w:r>
      <w:r>
        <w:rPr>
          <w:rFonts w:hint="eastAsia"/>
        </w:rPr>
        <w:t>结果：正常符合预期。</w:t>
      </w:r>
    </w:p>
    <w:p w14:paraId="63831EF1">
      <w:pPr>
        <w:pStyle w:val="58"/>
      </w:pPr>
      <w:r>
        <w:t xml:space="preserve">   </w:t>
      </w:r>
      <w:r>
        <w:drawing>
          <wp:inline distT="0" distB="0" distL="114300" distR="114300">
            <wp:extent cx="5264150" cy="2465705"/>
            <wp:effectExtent l="0" t="0" r="8890" b="3175"/>
            <wp:docPr id="7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31"/>
                    <pic:cNvPicPr>
                      <a:picLocks noChangeAspect="1"/>
                    </pic:cNvPicPr>
                  </pic:nvPicPr>
                  <pic:blipFill>
                    <a:blip r:embed="rId43"/>
                    <a:stretch>
                      <a:fillRect/>
                    </a:stretch>
                  </pic:blipFill>
                  <pic:spPr>
                    <a:xfrm>
                      <a:off x="0" y="0"/>
                      <a:ext cx="5264150" cy="2465705"/>
                    </a:xfrm>
                    <a:prstGeom prst="rect">
                      <a:avLst/>
                    </a:prstGeom>
                    <a:noFill/>
                    <a:ln>
                      <a:noFill/>
                    </a:ln>
                  </pic:spPr>
                </pic:pic>
              </a:graphicData>
            </a:graphic>
          </wp:inline>
        </w:drawing>
      </w:r>
      <w:r>
        <w:t xml:space="preserve"> </w:t>
      </w:r>
      <w:r>
        <w:drawing>
          <wp:inline distT="0" distB="0" distL="114300" distR="114300">
            <wp:extent cx="5269865" cy="895985"/>
            <wp:effectExtent l="0" t="0" r="3175" b="3175"/>
            <wp:docPr id="7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2"/>
                    <pic:cNvPicPr>
                      <a:picLocks noChangeAspect="1"/>
                    </pic:cNvPicPr>
                  </pic:nvPicPr>
                  <pic:blipFill>
                    <a:blip r:embed="rId44"/>
                    <a:stretch>
                      <a:fillRect/>
                    </a:stretch>
                  </pic:blipFill>
                  <pic:spPr>
                    <a:xfrm>
                      <a:off x="0" y="0"/>
                      <a:ext cx="5269865" cy="895985"/>
                    </a:xfrm>
                    <a:prstGeom prst="rect">
                      <a:avLst/>
                    </a:prstGeom>
                    <a:noFill/>
                    <a:ln>
                      <a:noFill/>
                    </a:ln>
                  </pic:spPr>
                </pic:pic>
              </a:graphicData>
            </a:graphic>
          </wp:inline>
        </w:drawing>
      </w:r>
    </w:p>
    <w:p w14:paraId="3846FDFC">
      <w:pPr>
        <w:pStyle w:val="58"/>
      </w:pPr>
    </w:p>
    <w:p w14:paraId="168A7EBF">
      <w:pPr>
        <w:pStyle w:val="52"/>
      </w:pPr>
      <w:bookmarkStart w:id="67" w:name="_Toc11485"/>
      <w:r>
        <w:rPr>
          <w:rFonts w:hint="eastAsia"/>
        </w:rPr>
        <w:t>OSS物理机性能</w:t>
      </w:r>
      <w:r>
        <w:rPr>
          <w:rFonts w:hint="eastAsia"/>
          <w:lang w:eastAsia="zh-CN"/>
        </w:rPr>
        <w:t>保障</w:t>
      </w:r>
      <w:bookmarkEnd w:id="67"/>
    </w:p>
    <w:p w14:paraId="5A2D22D4">
      <w:pPr>
        <w:pStyle w:val="53"/>
      </w:pPr>
      <w:r>
        <w:rPr>
          <w:rFonts w:hint="eastAsia"/>
          <w:lang w:eastAsia="zh-CN"/>
        </w:rPr>
        <w:t>保障</w:t>
      </w:r>
      <w:r>
        <w:rPr>
          <w:rFonts w:hint="eastAsia"/>
        </w:rPr>
        <w:t>方法</w:t>
      </w:r>
    </w:p>
    <w:p w14:paraId="109DF6C3">
      <w:pPr>
        <w:pStyle w:val="46"/>
        <w:ind w:firstLine="480"/>
      </w:pPr>
      <w:r>
        <w:rPr>
          <w:rFonts w:hint="eastAsia"/>
        </w:rPr>
        <w:t>获取所有物理机的地址，批量查看物理机的性能水位情况。</w:t>
      </w:r>
    </w:p>
    <w:p w14:paraId="17103EDB">
      <w:pPr>
        <w:pStyle w:val="56"/>
        <w:ind w:left="480"/>
      </w:pPr>
      <w:r>
        <w:t>curl -s 'localhost:7070/api/v3/column/m.id?m.sm_name!=VM&amp;m.project=</w:t>
      </w:r>
      <w:r>
        <w:rPr>
          <w:rFonts w:hint="eastAsia"/>
        </w:rPr>
        <w:t>oss</w:t>
      </w:r>
      <w:r>
        <w:t xml:space="preserve">'|grep m.id|awk -F'"' '{print $4}'|xargs -i ssh {} "echo \"--------------\$(hostname)--------------\" &amp;&amp; tsar --cpu </w:t>
      </w:r>
      <w:r>
        <w:rPr>
          <w:rFonts w:hint="eastAsia"/>
        </w:rPr>
        <w:t>--mem</w:t>
      </w:r>
      <w:r>
        <w:t xml:space="preserve"> --load  --traffic -i1 -w300 |tail"</w:t>
      </w:r>
    </w:p>
    <w:p w14:paraId="65480AE2">
      <w:pPr>
        <w:pStyle w:val="53"/>
      </w:pPr>
      <w:r>
        <w:rPr>
          <w:rFonts w:hint="eastAsia"/>
          <w:lang w:eastAsia="zh-CN"/>
        </w:rPr>
        <w:t>保障</w:t>
      </w:r>
      <w:r>
        <w:rPr>
          <w:rFonts w:hint="eastAsia"/>
        </w:rPr>
        <w:t>结果</w:t>
      </w:r>
    </w:p>
    <w:p w14:paraId="17D66A34">
      <w:pPr>
        <w:pStyle w:val="46"/>
        <w:ind w:firstLine="480"/>
      </w:pPr>
      <w:r>
        <w:rPr>
          <w:rFonts w:hint="eastAsia"/>
          <w:lang w:eastAsia="zh-CN"/>
        </w:rPr>
        <w:t>保障</w:t>
      </w:r>
      <w:r>
        <w:rPr>
          <w:rFonts w:hint="eastAsia"/>
        </w:rPr>
        <w:t>结果：正常符合预期。</w:t>
      </w:r>
    </w:p>
    <w:p w14:paraId="72D57A9D">
      <w:pPr>
        <w:pStyle w:val="58"/>
        <w:jc w:val="both"/>
      </w:pPr>
      <w:r>
        <w:t xml:space="preserve">   </w:t>
      </w:r>
      <w:r>
        <w:drawing>
          <wp:inline distT="0" distB="0" distL="114300" distR="114300">
            <wp:extent cx="5265420" cy="2197735"/>
            <wp:effectExtent l="0" t="0" r="7620" b="12065"/>
            <wp:docPr id="7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33"/>
                    <pic:cNvPicPr>
                      <a:picLocks noChangeAspect="1"/>
                    </pic:cNvPicPr>
                  </pic:nvPicPr>
                  <pic:blipFill>
                    <a:blip r:embed="rId45"/>
                    <a:stretch>
                      <a:fillRect/>
                    </a:stretch>
                  </pic:blipFill>
                  <pic:spPr>
                    <a:xfrm>
                      <a:off x="0" y="0"/>
                      <a:ext cx="5265420" cy="2197735"/>
                    </a:xfrm>
                    <a:prstGeom prst="rect">
                      <a:avLst/>
                    </a:prstGeom>
                    <a:noFill/>
                    <a:ln>
                      <a:noFill/>
                    </a:ln>
                  </pic:spPr>
                </pic:pic>
              </a:graphicData>
            </a:graphic>
          </wp:inline>
        </w:drawing>
      </w:r>
    </w:p>
    <w:p w14:paraId="1706DA60">
      <w:pPr>
        <w:pStyle w:val="52"/>
      </w:pPr>
      <w:bookmarkStart w:id="68" w:name="_Toc32472"/>
      <w:r>
        <w:rPr>
          <w:rFonts w:hint="eastAsia"/>
        </w:rPr>
        <w:t>OSS赤骥</w:t>
      </w:r>
      <w:r>
        <w:rPr>
          <w:rFonts w:hint="eastAsia"/>
          <w:lang w:eastAsia="zh-CN"/>
        </w:rPr>
        <w:t>保障</w:t>
      </w:r>
      <w:bookmarkEnd w:id="68"/>
    </w:p>
    <w:p w14:paraId="7CF4414E">
      <w:pPr>
        <w:pStyle w:val="53"/>
      </w:pPr>
      <w:r>
        <w:rPr>
          <w:rFonts w:hint="eastAsia"/>
          <w:lang w:eastAsia="zh-CN"/>
        </w:rPr>
        <w:t>保障</w:t>
      </w:r>
      <w:r>
        <w:rPr>
          <w:rFonts w:hint="eastAsia"/>
        </w:rPr>
        <w:t>方法</w:t>
      </w:r>
    </w:p>
    <w:p w14:paraId="417A4286">
      <w:pPr>
        <w:pStyle w:val="46"/>
        <w:ind w:firstLine="480"/>
      </w:pPr>
      <w:r>
        <w:rPr>
          <w:rFonts w:hint="eastAsia"/>
        </w:rPr>
        <w:t>（1）从aso跳转登录oss赤骥，在集群运维-集群监控-数据监控内，查看集群的SLA（&gt;9</w:t>
      </w:r>
      <w:r>
        <w:t>9</w:t>
      </w:r>
      <w:r>
        <w:rPr>
          <w:rFonts w:hint="eastAsia"/>
        </w:rPr>
        <w:t>%）、带宽（</w:t>
      </w:r>
      <w:r>
        <w:t>&lt;10G</w:t>
      </w:r>
      <w:r>
        <w:rPr>
          <w:rFonts w:hint="eastAsia"/>
        </w:rPr>
        <w:t>）、Latency延迟（&lt;</w:t>
      </w:r>
      <w:r>
        <w:t>2000</w:t>
      </w:r>
      <w:r>
        <w:rPr>
          <w:rFonts w:hint="eastAsia"/>
        </w:rPr>
        <w:t>）。</w:t>
      </w:r>
    </w:p>
    <w:p w14:paraId="0A56EBD2">
      <w:pPr>
        <w:pStyle w:val="46"/>
        <w:ind w:firstLine="480"/>
      </w:pPr>
      <w:r>
        <w:rPr>
          <w:rFonts w:hint="eastAsia"/>
        </w:rPr>
        <w:t>（2）从aso跳转登录oss赤骥，在集群运维-集群监控-集群概览内，查看集群的</w:t>
      </w:r>
      <w:r>
        <w:t>5</w:t>
      </w:r>
      <w:r>
        <w:rPr>
          <w:rFonts w:hint="eastAsia"/>
        </w:rPr>
        <w:t>xx报错趋势，预期在1%以下。</w:t>
      </w:r>
    </w:p>
    <w:p w14:paraId="43A1824C">
      <w:pPr>
        <w:pStyle w:val="53"/>
      </w:pPr>
      <w:r>
        <w:rPr>
          <w:rFonts w:hint="eastAsia"/>
          <w:lang w:eastAsia="zh-CN"/>
        </w:rPr>
        <w:t>保障</w:t>
      </w:r>
      <w:r>
        <w:rPr>
          <w:rFonts w:hint="eastAsia"/>
        </w:rPr>
        <w:t>结果</w:t>
      </w:r>
    </w:p>
    <w:p w14:paraId="2610817E">
      <w:pPr>
        <w:pStyle w:val="46"/>
        <w:ind w:firstLine="480"/>
      </w:pPr>
      <w:r>
        <w:rPr>
          <w:rFonts w:hint="eastAsia"/>
          <w:lang w:eastAsia="zh-CN"/>
        </w:rPr>
        <w:t>保障</w:t>
      </w:r>
      <w:r>
        <w:rPr>
          <w:rFonts w:hint="eastAsia"/>
        </w:rPr>
        <w:t>结果：正常符合预期。</w:t>
      </w:r>
    </w:p>
    <w:p w14:paraId="6244771E">
      <w:pPr>
        <w:pStyle w:val="58"/>
        <w:rPr>
          <w:b/>
          <w:bCs/>
        </w:rPr>
      </w:pPr>
      <w:r>
        <w:t xml:space="preserve">    </w:t>
      </w:r>
      <w:r>
        <w:drawing>
          <wp:inline distT="0" distB="0" distL="0" distR="0">
            <wp:extent cx="5274310" cy="605790"/>
            <wp:effectExtent l="0" t="0" r="2540" b="381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6"/>
                    <a:stretch>
                      <a:fillRect/>
                    </a:stretch>
                  </pic:blipFill>
                  <pic:spPr>
                    <a:xfrm>
                      <a:off x="0" y="0"/>
                      <a:ext cx="5274310" cy="605790"/>
                    </a:xfrm>
                    <a:prstGeom prst="rect">
                      <a:avLst/>
                    </a:prstGeom>
                  </pic:spPr>
                </pic:pic>
              </a:graphicData>
            </a:graphic>
          </wp:inline>
        </w:drawing>
      </w:r>
    </w:p>
    <w:p w14:paraId="1FC9E1C0">
      <w:pPr>
        <w:pStyle w:val="58"/>
      </w:pPr>
      <w:r>
        <w:t xml:space="preserve">             </w:t>
      </w:r>
      <w:r>
        <w:drawing>
          <wp:inline distT="0" distB="0" distL="114300" distR="114300">
            <wp:extent cx="5266690" cy="1824990"/>
            <wp:effectExtent l="0" t="0" r="6350" b="3810"/>
            <wp:docPr id="7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34"/>
                    <pic:cNvPicPr>
                      <a:picLocks noChangeAspect="1"/>
                    </pic:cNvPicPr>
                  </pic:nvPicPr>
                  <pic:blipFill>
                    <a:blip r:embed="rId47"/>
                    <a:stretch>
                      <a:fillRect/>
                    </a:stretch>
                  </pic:blipFill>
                  <pic:spPr>
                    <a:xfrm>
                      <a:off x="0" y="0"/>
                      <a:ext cx="5266690" cy="1824990"/>
                    </a:xfrm>
                    <a:prstGeom prst="rect">
                      <a:avLst/>
                    </a:prstGeom>
                    <a:noFill/>
                    <a:ln>
                      <a:noFill/>
                    </a:ln>
                  </pic:spPr>
                </pic:pic>
              </a:graphicData>
            </a:graphic>
          </wp:inline>
        </w:drawing>
      </w:r>
      <w:r>
        <w:t xml:space="preserve"> </w:t>
      </w:r>
    </w:p>
    <w:p w14:paraId="779E97A0">
      <w:pPr>
        <w:pStyle w:val="58"/>
      </w:pPr>
    </w:p>
    <w:p w14:paraId="7A58CE85">
      <w:pPr>
        <w:pStyle w:val="58"/>
      </w:pPr>
      <w:r>
        <w:drawing>
          <wp:inline distT="0" distB="0" distL="114300" distR="114300">
            <wp:extent cx="5274310" cy="1832610"/>
            <wp:effectExtent l="0" t="0" r="13970" b="11430"/>
            <wp:docPr id="7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5"/>
                    <pic:cNvPicPr>
                      <a:picLocks noChangeAspect="1"/>
                    </pic:cNvPicPr>
                  </pic:nvPicPr>
                  <pic:blipFill>
                    <a:blip r:embed="rId48"/>
                    <a:stretch>
                      <a:fillRect/>
                    </a:stretch>
                  </pic:blipFill>
                  <pic:spPr>
                    <a:xfrm>
                      <a:off x="0" y="0"/>
                      <a:ext cx="5274310" cy="1832610"/>
                    </a:xfrm>
                    <a:prstGeom prst="rect">
                      <a:avLst/>
                    </a:prstGeom>
                    <a:noFill/>
                    <a:ln>
                      <a:noFill/>
                    </a:ln>
                  </pic:spPr>
                </pic:pic>
              </a:graphicData>
            </a:graphic>
          </wp:inline>
        </w:drawing>
      </w:r>
      <w:r>
        <w:t xml:space="preserve"> </w:t>
      </w:r>
    </w:p>
    <w:p w14:paraId="1F83F94D">
      <w:pPr>
        <w:pStyle w:val="58"/>
      </w:pPr>
    </w:p>
    <w:p w14:paraId="779AAA83">
      <w:pPr>
        <w:pStyle w:val="58"/>
      </w:pPr>
      <w:r>
        <w:drawing>
          <wp:inline distT="0" distB="0" distL="114300" distR="114300">
            <wp:extent cx="5273675" cy="1623060"/>
            <wp:effectExtent l="0" t="0" r="14605" b="7620"/>
            <wp:docPr id="7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6"/>
                    <pic:cNvPicPr>
                      <a:picLocks noChangeAspect="1"/>
                    </pic:cNvPicPr>
                  </pic:nvPicPr>
                  <pic:blipFill>
                    <a:blip r:embed="rId49"/>
                    <a:stretch>
                      <a:fillRect/>
                    </a:stretch>
                  </pic:blipFill>
                  <pic:spPr>
                    <a:xfrm>
                      <a:off x="0" y="0"/>
                      <a:ext cx="5273675" cy="1623060"/>
                    </a:xfrm>
                    <a:prstGeom prst="rect">
                      <a:avLst/>
                    </a:prstGeom>
                    <a:noFill/>
                    <a:ln>
                      <a:noFill/>
                    </a:ln>
                  </pic:spPr>
                </pic:pic>
              </a:graphicData>
            </a:graphic>
          </wp:inline>
        </w:drawing>
      </w:r>
      <w:r>
        <w:t xml:space="preserve"> </w:t>
      </w:r>
    </w:p>
    <w:p w14:paraId="3C00F339">
      <w:pPr>
        <w:pStyle w:val="58"/>
      </w:pPr>
    </w:p>
    <w:p w14:paraId="038C6405">
      <w:pPr>
        <w:pStyle w:val="58"/>
      </w:pPr>
      <w:r>
        <w:drawing>
          <wp:inline distT="0" distB="0" distL="114300" distR="114300">
            <wp:extent cx="5270500" cy="1582420"/>
            <wp:effectExtent l="0" t="0" r="2540" b="2540"/>
            <wp:docPr id="8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7"/>
                    <pic:cNvPicPr>
                      <a:picLocks noChangeAspect="1"/>
                    </pic:cNvPicPr>
                  </pic:nvPicPr>
                  <pic:blipFill>
                    <a:blip r:embed="rId50"/>
                    <a:stretch>
                      <a:fillRect/>
                    </a:stretch>
                  </pic:blipFill>
                  <pic:spPr>
                    <a:xfrm>
                      <a:off x="0" y="0"/>
                      <a:ext cx="5270500" cy="1582420"/>
                    </a:xfrm>
                    <a:prstGeom prst="rect">
                      <a:avLst/>
                    </a:prstGeom>
                    <a:noFill/>
                    <a:ln>
                      <a:noFill/>
                    </a:ln>
                  </pic:spPr>
                </pic:pic>
              </a:graphicData>
            </a:graphic>
          </wp:inline>
        </w:drawing>
      </w:r>
    </w:p>
    <w:p w14:paraId="3BE5D42E">
      <w:pPr>
        <w:pStyle w:val="50"/>
      </w:pPr>
      <w:bookmarkStart w:id="69" w:name="_Toc8239"/>
      <w:r>
        <w:rPr>
          <w:rFonts w:hint="eastAsia"/>
        </w:rPr>
        <w:t>OTS产品</w:t>
      </w:r>
      <w:r>
        <w:rPr>
          <w:rFonts w:hint="eastAsia"/>
          <w:lang w:eastAsia="zh-CN"/>
        </w:rPr>
        <w:t>保障（</w:t>
      </w:r>
      <w:r>
        <w:rPr>
          <w:rFonts w:hint="eastAsia"/>
          <w:lang w:val="en-US" w:eastAsia="zh-CN"/>
        </w:rPr>
        <w:t>未部署该产品</w:t>
      </w:r>
      <w:r>
        <w:rPr>
          <w:rFonts w:hint="eastAsia"/>
          <w:lang w:eastAsia="zh-CN"/>
        </w:rPr>
        <w:t>）</w:t>
      </w:r>
      <w:bookmarkEnd w:id="69"/>
    </w:p>
    <w:p w14:paraId="7B09C3AC">
      <w:pPr>
        <w:pStyle w:val="46"/>
        <w:ind w:firstLine="480"/>
      </w:pPr>
      <w:r>
        <w:rPr>
          <w:rFonts w:hint="eastAsia"/>
        </w:rPr>
        <w:t>海量的键值对存储产品。</w:t>
      </w:r>
    </w:p>
    <w:p w14:paraId="40A48AF4">
      <w:pPr>
        <w:pStyle w:val="52"/>
      </w:pPr>
      <w:bookmarkStart w:id="70" w:name="_Toc10374"/>
      <w:r>
        <w:rPr>
          <w:rFonts w:hint="eastAsia"/>
        </w:rPr>
        <w:t>整体</w:t>
      </w:r>
      <w:r>
        <w:rPr>
          <w:rFonts w:hint="eastAsia"/>
          <w:lang w:eastAsia="zh-CN"/>
        </w:rPr>
        <w:t>保障</w:t>
      </w:r>
      <w:r>
        <w:rPr>
          <w:rFonts w:hint="eastAsia"/>
        </w:rPr>
        <w:t>结果说明</w:t>
      </w:r>
      <w:bookmarkEnd w:id="70"/>
    </w:p>
    <w:p w14:paraId="03739B05">
      <w:pPr>
        <w:pStyle w:val="46"/>
        <w:ind w:firstLine="480"/>
      </w:pPr>
      <w:r>
        <w:rPr>
          <w:rFonts w:hint="eastAsia"/>
        </w:rPr>
        <w:t>实训云未部署OTS产品，不涉及OTS产品保障。</w:t>
      </w:r>
    </w:p>
    <w:p w14:paraId="17BB7264">
      <w:pPr>
        <w:pStyle w:val="58"/>
        <w:ind w:right="210"/>
        <w:jc w:val="both"/>
      </w:pPr>
    </w:p>
    <w:p w14:paraId="2D336DA4">
      <w:pPr>
        <w:pStyle w:val="50"/>
      </w:pPr>
      <w:bookmarkStart w:id="71" w:name="_Toc29662"/>
      <w:r>
        <w:rPr>
          <w:rFonts w:hint="eastAsia"/>
        </w:rPr>
        <w:t>NAS产品</w:t>
      </w:r>
      <w:r>
        <w:rPr>
          <w:rFonts w:hint="eastAsia"/>
          <w:lang w:eastAsia="zh-CN"/>
        </w:rPr>
        <w:t>保障</w:t>
      </w:r>
      <w:r>
        <w:rPr>
          <w:rFonts w:hint="eastAsia"/>
        </w:rPr>
        <w:t>（未部署该产品）</w:t>
      </w:r>
      <w:bookmarkEnd w:id="71"/>
    </w:p>
    <w:p w14:paraId="2901FDBA">
      <w:pPr>
        <w:pStyle w:val="46"/>
        <w:ind w:firstLine="480"/>
      </w:pPr>
      <w:r>
        <w:rPr>
          <w:rFonts w:hint="eastAsia"/>
        </w:rPr>
        <w:t>文件存储</w:t>
      </w:r>
      <w:r>
        <w:t>NAS（Apsara File Storage NAS）是面向阿里云ECS实例、E-HPC和容器服务等计算节点的文件存储服务。</w:t>
      </w:r>
    </w:p>
    <w:p w14:paraId="4C6F978B">
      <w:pPr>
        <w:pStyle w:val="52"/>
      </w:pPr>
      <w:bookmarkStart w:id="72" w:name="_Toc10352"/>
      <w:r>
        <w:rPr>
          <w:rFonts w:hint="eastAsia"/>
        </w:rPr>
        <w:t>整体</w:t>
      </w:r>
      <w:r>
        <w:rPr>
          <w:rFonts w:hint="eastAsia"/>
          <w:lang w:eastAsia="zh-CN"/>
        </w:rPr>
        <w:t>保障</w:t>
      </w:r>
      <w:r>
        <w:rPr>
          <w:rFonts w:hint="eastAsia"/>
        </w:rPr>
        <w:t>结果说明</w:t>
      </w:r>
      <w:bookmarkEnd w:id="72"/>
    </w:p>
    <w:p w14:paraId="70159A91">
      <w:pPr>
        <w:pStyle w:val="46"/>
        <w:ind w:firstLine="480"/>
      </w:pPr>
      <w:r>
        <w:rPr>
          <w:rFonts w:hint="eastAsia"/>
        </w:rPr>
        <w:t>实训云未部署NAS产品，不涉及NAS产品保障。</w:t>
      </w:r>
    </w:p>
    <w:p w14:paraId="7D30B882">
      <w:pPr>
        <w:pStyle w:val="58"/>
      </w:pPr>
    </w:p>
    <w:p w14:paraId="51234AA9">
      <w:pPr>
        <w:pStyle w:val="50"/>
      </w:pPr>
      <w:bookmarkStart w:id="73" w:name="_Toc15328"/>
      <w:r>
        <w:rPr>
          <w:rFonts w:hint="eastAsia"/>
        </w:rPr>
        <w:t>SLS产品</w:t>
      </w:r>
      <w:r>
        <w:rPr>
          <w:rFonts w:hint="eastAsia"/>
          <w:lang w:eastAsia="zh-CN"/>
        </w:rPr>
        <w:t>保障（未部署该产品）</w:t>
      </w:r>
      <w:bookmarkEnd w:id="73"/>
    </w:p>
    <w:p w14:paraId="51F423EA">
      <w:pPr>
        <w:pStyle w:val="46"/>
        <w:ind w:firstLine="480"/>
      </w:pPr>
      <w:r>
        <w:rPr>
          <w:rFonts w:hint="eastAsia"/>
        </w:rPr>
        <w:t>日志服务</w:t>
      </w:r>
      <w:r>
        <w:t>SLS是云原生观测与分析平台，为Log、Metric、Trace等数据提供大规模、低成本、实时的平台化服务。日志服务一站式提供数据采集、加工、查询与分析、可视化、告警、消费与投递等功能，全面提升您在研发、运维、运营、安全等场景的数字化能力。</w:t>
      </w:r>
    </w:p>
    <w:p w14:paraId="1E129EC7">
      <w:pPr>
        <w:pStyle w:val="52"/>
      </w:pPr>
      <w:bookmarkStart w:id="74" w:name="_Toc20300"/>
      <w:r>
        <w:rPr>
          <w:rFonts w:hint="eastAsia"/>
        </w:rPr>
        <w:t>整体</w:t>
      </w:r>
      <w:r>
        <w:rPr>
          <w:rFonts w:hint="eastAsia"/>
          <w:lang w:eastAsia="zh-CN"/>
        </w:rPr>
        <w:t>保障</w:t>
      </w:r>
      <w:r>
        <w:rPr>
          <w:rFonts w:hint="eastAsia"/>
        </w:rPr>
        <w:t>结果说明</w:t>
      </w:r>
      <w:bookmarkEnd w:id="74"/>
    </w:p>
    <w:p w14:paraId="7AB94111">
      <w:pPr>
        <w:pStyle w:val="46"/>
        <w:ind w:firstLine="480"/>
        <w:rPr>
          <w:rFonts w:hint="eastAsia"/>
        </w:rPr>
      </w:pPr>
      <w:r>
        <w:rPr>
          <w:rFonts w:hint="eastAsia"/>
        </w:rPr>
        <w:t>实训云未部署SLS产品，不涉及SLS产品保障。</w:t>
      </w:r>
    </w:p>
    <w:p w14:paraId="693FE9DA">
      <w:pPr>
        <w:pStyle w:val="46"/>
        <w:ind w:firstLine="480"/>
        <w:rPr>
          <w:rFonts w:hint="eastAsia"/>
        </w:rPr>
      </w:pPr>
      <w:bookmarkStart w:id="103" w:name="_GoBack"/>
      <w:bookmarkEnd w:id="103"/>
    </w:p>
    <w:p w14:paraId="26A03704">
      <w:pPr>
        <w:pStyle w:val="58"/>
        <w:ind w:right="210"/>
      </w:pPr>
    </w:p>
    <w:p w14:paraId="300221F6">
      <w:pPr>
        <w:pStyle w:val="48"/>
        <w:ind w:right="210"/>
      </w:pPr>
      <w:bookmarkStart w:id="75" w:name="_Toc18499"/>
      <w:r>
        <w:rPr>
          <w:rFonts w:hint="eastAsia"/>
        </w:rPr>
        <w:t>云网络深度</w:t>
      </w:r>
      <w:r>
        <w:rPr>
          <w:rFonts w:hint="eastAsia"/>
          <w:lang w:eastAsia="zh-CN"/>
        </w:rPr>
        <w:t>保障</w:t>
      </w:r>
      <w:bookmarkEnd w:id="75"/>
    </w:p>
    <w:p w14:paraId="5CDDACB6">
      <w:pPr>
        <w:pStyle w:val="50"/>
      </w:pPr>
      <w:bookmarkStart w:id="76" w:name="_Toc11868"/>
      <w:r>
        <w:rPr>
          <w:rFonts w:hint="eastAsia"/>
        </w:rPr>
        <w:t>网络运维中心</w:t>
      </w:r>
      <w:r>
        <w:rPr>
          <w:rFonts w:hint="eastAsia"/>
          <w:lang w:eastAsia="zh-CN"/>
        </w:rPr>
        <w:t>保障</w:t>
      </w:r>
      <w:bookmarkEnd w:id="76"/>
    </w:p>
    <w:p w14:paraId="3F37B3DC">
      <w:pPr>
        <w:pStyle w:val="52"/>
      </w:pPr>
      <w:bookmarkStart w:id="77" w:name="_Toc2307"/>
      <w:r>
        <w:rPr>
          <w:rFonts w:hint="eastAsia"/>
        </w:rPr>
        <w:t>整体</w:t>
      </w:r>
      <w:r>
        <w:rPr>
          <w:rFonts w:hint="eastAsia"/>
          <w:lang w:eastAsia="zh-CN"/>
        </w:rPr>
        <w:t>保障</w:t>
      </w:r>
      <w:r>
        <w:rPr>
          <w:rFonts w:hint="eastAsia"/>
        </w:rPr>
        <w:t>结果说明</w:t>
      </w:r>
      <w:bookmarkEnd w:id="77"/>
    </w:p>
    <w:p w14:paraId="56FBCE6B">
      <w:pPr>
        <w:pStyle w:val="46"/>
        <w:ind w:firstLine="480"/>
      </w:pPr>
      <w:r>
        <w:rPr>
          <w:rFonts w:hint="eastAsia"/>
        </w:rPr>
        <w:t>网络报警</w:t>
      </w:r>
      <w:r>
        <w:rPr>
          <w:rFonts w:hint="eastAsia"/>
          <w:lang w:eastAsia="zh-CN"/>
        </w:rPr>
        <w:t>保障</w:t>
      </w:r>
      <w:r>
        <w:rPr>
          <w:rFonts w:hint="eastAsia"/>
        </w:rPr>
        <w:t>整体健康，未见明显异常情况。</w:t>
      </w:r>
    </w:p>
    <w:p w14:paraId="152AD45D">
      <w:pPr>
        <w:pStyle w:val="52"/>
      </w:pPr>
      <w:bookmarkStart w:id="78" w:name="_Toc4711"/>
      <w:r>
        <w:rPr>
          <w:rFonts w:hint="eastAsia"/>
        </w:rPr>
        <w:t>报警</w:t>
      </w:r>
      <w:r>
        <w:rPr>
          <w:rFonts w:hint="eastAsia"/>
          <w:lang w:eastAsia="zh-CN"/>
        </w:rPr>
        <w:t>保障</w:t>
      </w:r>
      <w:bookmarkEnd w:id="78"/>
    </w:p>
    <w:p w14:paraId="2721A012">
      <w:pPr>
        <w:pStyle w:val="53"/>
      </w:pPr>
      <w:r>
        <w:rPr>
          <w:rFonts w:hint="eastAsia"/>
          <w:lang w:eastAsia="zh-CN"/>
        </w:rPr>
        <w:t>保障</w:t>
      </w:r>
      <w:r>
        <w:rPr>
          <w:rFonts w:hint="eastAsia"/>
        </w:rPr>
        <w:t>方法</w:t>
      </w:r>
    </w:p>
    <w:p w14:paraId="5006936D">
      <w:pPr>
        <w:pStyle w:val="46"/>
        <w:ind w:firstLine="480"/>
      </w:pPr>
      <w:r>
        <w:rPr>
          <w:rFonts w:hint="eastAsia"/>
        </w:rPr>
        <w:t>登录aso页面，选择网络运维中心-网络大盘内，查看是否存在网络报警。</w:t>
      </w:r>
    </w:p>
    <w:p w14:paraId="2752A1FA">
      <w:pPr>
        <w:pStyle w:val="53"/>
      </w:pPr>
      <w:r>
        <w:rPr>
          <w:rFonts w:hint="eastAsia"/>
          <w:lang w:eastAsia="zh-CN"/>
        </w:rPr>
        <w:t>保障</w:t>
      </w:r>
      <w:r>
        <w:rPr>
          <w:rFonts w:hint="eastAsia"/>
        </w:rPr>
        <w:t>结果</w:t>
      </w:r>
    </w:p>
    <w:p w14:paraId="281CC472">
      <w:pPr>
        <w:pStyle w:val="46"/>
        <w:ind w:firstLine="480"/>
      </w:pPr>
      <w:r>
        <w:rPr>
          <w:rFonts w:hint="eastAsia"/>
          <w:lang w:eastAsia="zh-CN"/>
        </w:rPr>
        <w:t>保障</w:t>
      </w:r>
      <w:r>
        <w:rPr>
          <w:rFonts w:hint="eastAsia"/>
        </w:rPr>
        <w:t>结果：正常符合预期。</w:t>
      </w:r>
    </w:p>
    <w:p w14:paraId="72A90DF8">
      <w:pPr>
        <w:pStyle w:val="58"/>
      </w:pPr>
      <w:r>
        <w:drawing>
          <wp:inline distT="0" distB="0" distL="0" distR="0">
            <wp:extent cx="3462655" cy="2023745"/>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pic:cNvPicPr>
                  </pic:nvPicPr>
                  <pic:blipFill>
                    <a:blip r:embed="rId51"/>
                    <a:srcRect r="34349"/>
                    <a:stretch>
                      <a:fillRect/>
                    </a:stretch>
                  </pic:blipFill>
                  <pic:spPr>
                    <a:xfrm>
                      <a:off x="0" y="0"/>
                      <a:ext cx="3462655" cy="2023745"/>
                    </a:xfrm>
                    <a:prstGeom prst="rect">
                      <a:avLst/>
                    </a:prstGeom>
                  </pic:spPr>
                </pic:pic>
              </a:graphicData>
            </a:graphic>
          </wp:inline>
        </w:drawing>
      </w:r>
    </w:p>
    <w:p w14:paraId="5A89EB03">
      <w:pPr>
        <w:pStyle w:val="52"/>
      </w:pPr>
      <w:bookmarkStart w:id="79" w:name="_Toc10655"/>
      <w:r>
        <w:t>S</w:t>
      </w:r>
      <w:r>
        <w:rPr>
          <w:rFonts w:hint="eastAsia"/>
        </w:rPr>
        <w:t>lb在线状态</w:t>
      </w:r>
      <w:r>
        <w:rPr>
          <w:rFonts w:hint="eastAsia"/>
          <w:lang w:eastAsia="zh-CN"/>
        </w:rPr>
        <w:t>保障</w:t>
      </w:r>
      <w:bookmarkEnd w:id="79"/>
    </w:p>
    <w:p w14:paraId="7809BF1B">
      <w:pPr>
        <w:pStyle w:val="53"/>
      </w:pPr>
      <w:r>
        <w:rPr>
          <w:rFonts w:hint="eastAsia"/>
          <w:lang w:eastAsia="zh-CN"/>
        </w:rPr>
        <w:t>保障</w:t>
      </w:r>
      <w:r>
        <w:rPr>
          <w:rFonts w:hint="eastAsia"/>
        </w:rPr>
        <w:t>方法</w:t>
      </w:r>
    </w:p>
    <w:p w14:paraId="28F57A07">
      <w:pPr>
        <w:pStyle w:val="46"/>
        <w:ind w:firstLine="480"/>
      </w:pPr>
      <w:r>
        <w:rPr>
          <w:rFonts w:hint="eastAsia"/>
        </w:rPr>
        <w:t>登录aso页面，选择网络运维中心-SLB管理，查看slb所有机器是否均是online状态。</w:t>
      </w:r>
    </w:p>
    <w:p w14:paraId="6C5724E6">
      <w:pPr>
        <w:pStyle w:val="53"/>
      </w:pPr>
      <w:r>
        <w:rPr>
          <w:rFonts w:hint="eastAsia"/>
          <w:lang w:eastAsia="zh-CN"/>
        </w:rPr>
        <w:t>保障</w:t>
      </w:r>
      <w:r>
        <w:rPr>
          <w:rFonts w:hint="eastAsia"/>
        </w:rPr>
        <w:t>结果</w:t>
      </w:r>
    </w:p>
    <w:p w14:paraId="468AA066">
      <w:pPr>
        <w:pStyle w:val="46"/>
        <w:ind w:firstLine="480"/>
      </w:pPr>
      <w:r>
        <w:rPr>
          <w:rFonts w:hint="eastAsia"/>
          <w:lang w:eastAsia="zh-CN"/>
        </w:rPr>
        <w:t>保障</w:t>
      </w:r>
      <w:r>
        <w:rPr>
          <w:rFonts w:hint="eastAsia"/>
        </w:rPr>
        <w:t>结果：正常符合预期。</w:t>
      </w:r>
    </w:p>
    <w:p w14:paraId="7E2A0F7D">
      <w:pPr>
        <w:pStyle w:val="58"/>
      </w:pPr>
      <w:r>
        <w:t xml:space="preserve"> </w:t>
      </w:r>
      <w:r>
        <w:drawing>
          <wp:inline distT="0" distB="0" distL="114300" distR="114300">
            <wp:extent cx="5265420" cy="1339850"/>
            <wp:effectExtent l="0" t="0" r="7620" b="1270"/>
            <wp:docPr id="8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3"/>
                    <pic:cNvPicPr>
                      <a:picLocks noChangeAspect="1"/>
                    </pic:cNvPicPr>
                  </pic:nvPicPr>
                  <pic:blipFill>
                    <a:blip r:embed="rId52"/>
                    <a:stretch>
                      <a:fillRect/>
                    </a:stretch>
                  </pic:blipFill>
                  <pic:spPr>
                    <a:xfrm>
                      <a:off x="0" y="0"/>
                      <a:ext cx="5265420" cy="1339850"/>
                    </a:xfrm>
                    <a:prstGeom prst="rect">
                      <a:avLst/>
                    </a:prstGeom>
                    <a:noFill/>
                    <a:ln>
                      <a:noFill/>
                    </a:ln>
                  </pic:spPr>
                </pic:pic>
              </a:graphicData>
            </a:graphic>
          </wp:inline>
        </w:drawing>
      </w:r>
    </w:p>
    <w:p w14:paraId="4F383089">
      <w:pPr>
        <w:pStyle w:val="50"/>
      </w:pPr>
      <w:bookmarkStart w:id="80" w:name="_Toc2938"/>
      <w:r>
        <w:rPr>
          <w:rFonts w:hint="eastAsia"/>
        </w:rPr>
        <w:t>SLB产品</w:t>
      </w:r>
      <w:r>
        <w:rPr>
          <w:rFonts w:hint="eastAsia"/>
          <w:lang w:eastAsia="zh-CN"/>
        </w:rPr>
        <w:t>保障</w:t>
      </w:r>
      <w:bookmarkEnd w:id="80"/>
    </w:p>
    <w:p w14:paraId="39AADC8C">
      <w:pPr>
        <w:pStyle w:val="46"/>
        <w:ind w:firstLine="480"/>
      </w:pPr>
      <w:r>
        <w:rPr>
          <w:rFonts w:hint="eastAsia"/>
        </w:rPr>
        <w:t>负载均衡（</w:t>
      </w:r>
      <w:r>
        <w:t>Server Load Balancer）是将访问流量根据转发策略分发到后端多台云服务器（ECS实例）的流量分发控制服务。负载均衡扩展了应用的服务能力，增强了应用的可用性。</w:t>
      </w:r>
    </w:p>
    <w:p w14:paraId="6ADBCC76">
      <w:pPr>
        <w:pStyle w:val="52"/>
      </w:pPr>
      <w:bookmarkStart w:id="81" w:name="_Toc27219"/>
      <w:r>
        <w:rPr>
          <w:rFonts w:hint="eastAsia"/>
        </w:rPr>
        <w:t>整体</w:t>
      </w:r>
      <w:r>
        <w:rPr>
          <w:rFonts w:hint="eastAsia"/>
          <w:lang w:eastAsia="zh-CN"/>
        </w:rPr>
        <w:t>保障</w:t>
      </w:r>
      <w:r>
        <w:rPr>
          <w:rFonts w:hint="eastAsia"/>
        </w:rPr>
        <w:t>结果说明</w:t>
      </w:r>
      <w:bookmarkEnd w:id="81"/>
    </w:p>
    <w:p w14:paraId="0D3FB066">
      <w:pPr>
        <w:pStyle w:val="46"/>
        <w:ind w:firstLine="480"/>
      </w:pPr>
      <w:r>
        <w:rPr>
          <w:rFonts w:hint="eastAsia"/>
        </w:rPr>
        <w:t>SLB产品</w:t>
      </w:r>
      <w:r>
        <w:rPr>
          <w:rFonts w:hint="eastAsia"/>
          <w:lang w:eastAsia="zh-CN"/>
        </w:rPr>
        <w:t>保障</w:t>
      </w:r>
      <w:r>
        <w:rPr>
          <w:rFonts w:hint="eastAsia"/>
        </w:rPr>
        <w:t>整体健康，未见明显异常情况。</w:t>
      </w:r>
    </w:p>
    <w:p w14:paraId="5F5EF153">
      <w:pPr>
        <w:pStyle w:val="52"/>
      </w:pPr>
      <w:bookmarkStart w:id="82" w:name="_Toc4027"/>
      <w:r>
        <w:rPr>
          <w:rFonts w:hint="eastAsia"/>
        </w:rPr>
        <w:t>SLB物理机性能</w:t>
      </w:r>
      <w:r>
        <w:rPr>
          <w:rFonts w:hint="eastAsia"/>
          <w:lang w:eastAsia="zh-CN"/>
        </w:rPr>
        <w:t>保障</w:t>
      </w:r>
      <w:bookmarkEnd w:id="82"/>
    </w:p>
    <w:p w14:paraId="585CE6CD">
      <w:pPr>
        <w:pStyle w:val="53"/>
      </w:pPr>
      <w:r>
        <w:rPr>
          <w:rFonts w:hint="eastAsia"/>
          <w:lang w:eastAsia="zh-CN"/>
        </w:rPr>
        <w:t>保障</w:t>
      </w:r>
      <w:r>
        <w:rPr>
          <w:rFonts w:hint="eastAsia"/>
        </w:rPr>
        <w:t>方法</w:t>
      </w:r>
    </w:p>
    <w:p w14:paraId="7F0F24A7">
      <w:pPr>
        <w:pStyle w:val="46"/>
        <w:ind w:firstLine="480"/>
      </w:pPr>
      <w:r>
        <w:rPr>
          <w:rFonts w:hint="eastAsia"/>
        </w:rPr>
        <w:t>获取所有物理机的地址，批量查看物理机的性能水位情况。</w:t>
      </w:r>
    </w:p>
    <w:p w14:paraId="02FE273D">
      <w:pPr>
        <w:pStyle w:val="56"/>
      </w:pPr>
      <w:r>
        <w:t>curl -s 'localhost:7070/api/v3/column/m.id?m.sm_name!=VM&amp;m.project=</w:t>
      </w:r>
      <w:r>
        <w:rPr>
          <w:rFonts w:hint="eastAsia"/>
        </w:rPr>
        <w:t>slb</w:t>
      </w:r>
      <w:r>
        <w:t xml:space="preserve">'|grep m.id|awk -F'"' '{print $4}'|xargs -i ssh {} "echo \"--------------\$(hostname)--------------\" &amp;&amp; tsar --cpu </w:t>
      </w:r>
      <w:r>
        <w:rPr>
          <w:rFonts w:hint="eastAsia"/>
        </w:rPr>
        <w:t>--mem</w:t>
      </w:r>
      <w:r>
        <w:t xml:space="preserve"> --load  --traffic -i1 -w300 |tail"</w:t>
      </w:r>
    </w:p>
    <w:p w14:paraId="6B33F958">
      <w:pPr>
        <w:pStyle w:val="53"/>
      </w:pPr>
      <w:r>
        <w:rPr>
          <w:rFonts w:hint="eastAsia"/>
          <w:lang w:eastAsia="zh-CN"/>
        </w:rPr>
        <w:t>保障</w:t>
      </w:r>
      <w:r>
        <w:rPr>
          <w:rFonts w:hint="eastAsia"/>
        </w:rPr>
        <w:t>结果</w:t>
      </w:r>
    </w:p>
    <w:p w14:paraId="43F188ED">
      <w:pPr>
        <w:pStyle w:val="46"/>
        <w:ind w:firstLine="480"/>
      </w:pPr>
      <w:r>
        <w:rPr>
          <w:rFonts w:hint="eastAsia"/>
          <w:lang w:eastAsia="zh-CN"/>
        </w:rPr>
        <w:t>保障</w:t>
      </w:r>
      <w:r>
        <w:rPr>
          <w:rFonts w:hint="eastAsia"/>
        </w:rPr>
        <w:t>结果：正常符合预期。</w:t>
      </w:r>
    </w:p>
    <w:p w14:paraId="241EC27E">
      <w:pPr>
        <w:pStyle w:val="58"/>
        <w:ind w:right="210"/>
        <w:rPr>
          <w:rFonts w:hint="eastAsia" w:eastAsia="方正仿宋_GBK"/>
          <w:lang w:eastAsia="zh-CN"/>
        </w:rPr>
      </w:pPr>
      <w:r>
        <w:drawing>
          <wp:inline distT="0" distB="0" distL="114300" distR="114300">
            <wp:extent cx="5272405" cy="2228215"/>
            <wp:effectExtent l="0" t="0" r="635" b="12065"/>
            <wp:docPr id="88"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44"/>
                    <pic:cNvPicPr>
                      <a:picLocks noChangeAspect="1"/>
                    </pic:cNvPicPr>
                  </pic:nvPicPr>
                  <pic:blipFill>
                    <a:blip r:embed="rId53"/>
                    <a:stretch>
                      <a:fillRect/>
                    </a:stretch>
                  </pic:blipFill>
                  <pic:spPr>
                    <a:xfrm>
                      <a:off x="0" y="0"/>
                      <a:ext cx="5272405" cy="2228215"/>
                    </a:xfrm>
                    <a:prstGeom prst="rect">
                      <a:avLst/>
                    </a:prstGeom>
                    <a:noFill/>
                    <a:ln>
                      <a:noFill/>
                    </a:ln>
                  </pic:spPr>
                </pic:pic>
              </a:graphicData>
            </a:graphic>
          </wp:inline>
        </w:drawing>
      </w:r>
    </w:p>
    <w:p w14:paraId="4B181FCF">
      <w:pPr>
        <w:pStyle w:val="52"/>
      </w:pPr>
      <w:bookmarkStart w:id="83" w:name="_Toc11294"/>
      <w:r>
        <w:t>LVS</w:t>
      </w:r>
      <w:r>
        <w:rPr>
          <w:rFonts w:hint="eastAsia"/>
        </w:rPr>
        <w:t>流量</w:t>
      </w:r>
      <w:r>
        <w:rPr>
          <w:rFonts w:hint="eastAsia"/>
          <w:lang w:eastAsia="zh-CN"/>
        </w:rPr>
        <w:t>保障</w:t>
      </w:r>
      <w:bookmarkEnd w:id="83"/>
      <w:r>
        <w:t xml:space="preserve"> </w:t>
      </w:r>
    </w:p>
    <w:p w14:paraId="77891F56">
      <w:pPr>
        <w:pStyle w:val="53"/>
      </w:pPr>
      <w:r>
        <w:rPr>
          <w:rFonts w:hint="eastAsia"/>
          <w:lang w:eastAsia="zh-CN"/>
        </w:rPr>
        <w:t>保障</w:t>
      </w:r>
      <w:r>
        <w:rPr>
          <w:rFonts w:hint="eastAsia"/>
        </w:rPr>
        <w:t>方法</w:t>
      </w:r>
    </w:p>
    <w:p w14:paraId="62842FF5">
      <w:pPr>
        <w:pStyle w:val="46"/>
        <w:ind w:firstLine="480"/>
      </w:pPr>
      <w:r>
        <w:rPr>
          <w:rFonts w:hint="eastAsia"/>
        </w:rPr>
        <w:t>登录lvs物理机使用tsar命令查看lvs物理机的出入流量，预期出入流量和阈值为：（集群台数</w:t>
      </w:r>
      <w:r>
        <w:t>-1</w:t>
      </w:r>
      <w:r>
        <w:rPr>
          <w:rFonts w:hint="eastAsia"/>
        </w:rPr>
        <w:t xml:space="preserve">）/集群台数 </w:t>
      </w:r>
      <w:r>
        <w:t>*  10G</w:t>
      </w:r>
      <w:r>
        <w:rPr>
          <w:rFonts w:hint="eastAsia"/>
        </w:rPr>
        <w:t>，例如2台lvs集群安全水位阈值应为：（2</w:t>
      </w:r>
      <w:r>
        <w:t>-1</w:t>
      </w:r>
      <w:r>
        <w:rPr>
          <w:rFonts w:hint="eastAsia"/>
        </w:rPr>
        <w:t>）/</w:t>
      </w:r>
      <w:r>
        <w:t>2  *  10G=5</w:t>
      </w:r>
      <w:r>
        <w:rPr>
          <w:rFonts w:hint="eastAsia"/>
        </w:rPr>
        <w:t>G，上传下载流量约6</w:t>
      </w:r>
      <w:r>
        <w:t>40</w:t>
      </w:r>
      <w:r>
        <w:rPr>
          <w:rFonts w:hint="eastAsia"/>
        </w:rPr>
        <w:t>M/s。</w:t>
      </w:r>
    </w:p>
    <w:p w14:paraId="0430C4D1">
      <w:pPr>
        <w:pStyle w:val="56"/>
      </w:pPr>
      <w:r>
        <w:t>curl -s 'localhost:7070/api/v3/column/m.id?m.</w:t>
      </w:r>
      <w:r>
        <w:rPr>
          <w:rFonts w:hint="eastAsia"/>
        </w:rPr>
        <w:t>sr</w:t>
      </w:r>
      <w:r>
        <w:t>.id=slb-lvs.SlbLvs%23'|grep m.id|awk -F'"' '{print $4}'|xargs -i ssh {} "echo \"--------------\$(hostname)--------------\" &amp;&amp; tsar --lvs -i1 -w300 |tail"</w:t>
      </w:r>
    </w:p>
    <w:p w14:paraId="5DFB2E3C">
      <w:pPr>
        <w:pStyle w:val="53"/>
      </w:pPr>
      <w:r>
        <w:rPr>
          <w:rFonts w:hint="eastAsia"/>
          <w:lang w:eastAsia="zh-CN"/>
        </w:rPr>
        <w:t>保障</w:t>
      </w:r>
      <w:r>
        <w:rPr>
          <w:rFonts w:hint="eastAsia"/>
        </w:rPr>
        <w:t>结果</w:t>
      </w:r>
    </w:p>
    <w:p w14:paraId="0829A95D">
      <w:pPr>
        <w:pStyle w:val="46"/>
        <w:ind w:firstLine="480"/>
      </w:pPr>
      <w:r>
        <w:rPr>
          <w:rFonts w:hint="eastAsia"/>
          <w:lang w:eastAsia="zh-CN"/>
        </w:rPr>
        <w:t>保障</w:t>
      </w:r>
      <w:r>
        <w:rPr>
          <w:rFonts w:hint="eastAsia"/>
        </w:rPr>
        <w:t>结果：</w:t>
      </w:r>
      <w:r>
        <w:rPr>
          <w:rFonts w:hint="eastAsia"/>
          <w:lang w:eastAsia="zh-CN"/>
        </w:rPr>
        <w:t>保障</w:t>
      </w:r>
      <w:r>
        <w:rPr>
          <w:rFonts w:hint="eastAsia"/>
        </w:rPr>
        <w:t>正常，带宽流量水位相对较高但还在安全水位线以内。</w:t>
      </w:r>
    </w:p>
    <w:p w14:paraId="41530809">
      <w:pPr>
        <w:pStyle w:val="46"/>
        <w:ind w:firstLine="0" w:firstLineChars="0"/>
        <w:rPr>
          <w:rFonts w:hint="eastAsia" w:eastAsia="方正仿宋_GBK"/>
          <w:lang w:eastAsia="zh-CN"/>
        </w:rPr>
      </w:pPr>
      <w:r>
        <w:drawing>
          <wp:inline distT="0" distB="0" distL="114300" distR="114300">
            <wp:extent cx="5266690" cy="1263650"/>
            <wp:effectExtent l="0" t="0" r="6350" b="1270"/>
            <wp:docPr id="8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45"/>
                    <pic:cNvPicPr>
                      <a:picLocks noChangeAspect="1"/>
                    </pic:cNvPicPr>
                  </pic:nvPicPr>
                  <pic:blipFill>
                    <a:blip r:embed="rId54"/>
                    <a:stretch>
                      <a:fillRect/>
                    </a:stretch>
                  </pic:blipFill>
                  <pic:spPr>
                    <a:xfrm>
                      <a:off x="0" y="0"/>
                      <a:ext cx="5266690" cy="1263650"/>
                    </a:xfrm>
                    <a:prstGeom prst="rect">
                      <a:avLst/>
                    </a:prstGeom>
                    <a:noFill/>
                    <a:ln>
                      <a:noFill/>
                    </a:ln>
                  </pic:spPr>
                </pic:pic>
              </a:graphicData>
            </a:graphic>
          </wp:inline>
        </w:drawing>
      </w:r>
    </w:p>
    <w:p w14:paraId="29682467">
      <w:pPr>
        <w:pStyle w:val="52"/>
      </w:pPr>
      <w:bookmarkStart w:id="84" w:name="_Toc31188"/>
      <w:r>
        <w:rPr>
          <w:rFonts w:hint="eastAsia"/>
        </w:rPr>
        <w:t>proxy流量</w:t>
      </w:r>
      <w:r>
        <w:rPr>
          <w:rFonts w:hint="eastAsia"/>
          <w:lang w:eastAsia="zh-CN"/>
        </w:rPr>
        <w:t>保障</w:t>
      </w:r>
      <w:bookmarkEnd w:id="84"/>
      <w:r>
        <w:t xml:space="preserve"> </w:t>
      </w:r>
    </w:p>
    <w:p w14:paraId="1B4942CF">
      <w:pPr>
        <w:pStyle w:val="53"/>
      </w:pPr>
      <w:r>
        <w:rPr>
          <w:rFonts w:hint="eastAsia"/>
          <w:lang w:eastAsia="zh-CN"/>
        </w:rPr>
        <w:t>保障</w:t>
      </w:r>
      <w:r>
        <w:rPr>
          <w:rFonts w:hint="eastAsia"/>
        </w:rPr>
        <w:t>方法</w:t>
      </w:r>
    </w:p>
    <w:p w14:paraId="6494CC4C">
      <w:pPr>
        <w:pStyle w:val="46"/>
        <w:ind w:firstLine="480"/>
      </w:pPr>
      <w:r>
        <w:rPr>
          <w:rFonts w:hint="eastAsia"/>
        </w:rPr>
        <w:t>登录proxy物理机使用tsar命令查看物理机的出入流量，预期出入流量和阈值为：（集群台数</w:t>
      </w:r>
      <w:r>
        <w:t>-1</w:t>
      </w:r>
      <w:r>
        <w:rPr>
          <w:rFonts w:hint="eastAsia"/>
        </w:rPr>
        <w:t xml:space="preserve">）/集群台数 </w:t>
      </w:r>
      <w:r>
        <w:t>*  10G</w:t>
      </w:r>
      <w:r>
        <w:rPr>
          <w:rFonts w:hint="eastAsia"/>
        </w:rPr>
        <w:t>，例如2台lvs集群安全水位阈值应为：（2</w:t>
      </w:r>
      <w:r>
        <w:t>-1</w:t>
      </w:r>
      <w:r>
        <w:rPr>
          <w:rFonts w:hint="eastAsia"/>
        </w:rPr>
        <w:t>）/</w:t>
      </w:r>
      <w:r>
        <w:t>2  *  10G=5</w:t>
      </w:r>
      <w:r>
        <w:rPr>
          <w:rFonts w:hint="eastAsia"/>
        </w:rPr>
        <w:t>G，上传下载流量约6</w:t>
      </w:r>
      <w:r>
        <w:t>40</w:t>
      </w:r>
      <w:r>
        <w:rPr>
          <w:rFonts w:hint="eastAsia"/>
        </w:rPr>
        <w:t>M/s。</w:t>
      </w:r>
    </w:p>
    <w:p w14:paraId="3B6E7C4A">
      <w:pPr>
        <w:pStyle w:val="56"/>
      </w:pPr>
      <w:r>
        <w:t>curl -s 'localhost:7070/api/v3/column/m.id?m.</w:t>
      </w:r>
      <w:r>
        <w:rPr>
          <w:rFonts w:hint="eastAsia"/>
        </w:rPr>
        <w:t>sr</w:t>
      </w:r>
      <w:r>
        <w:t>.id=slb-proxy.SlbProxy%23'|grep m.id|awk -F'"' '{print $4}'|xargs -i ssh {} "echo \"--------------\$(hostname)--------------\" &amp;&amp; tsar -i1 -w300 |tail"</w:t>
      </w:r>
    </w:p>
    <w:p w14:paraId="18A30651">
      <w:pPr>
        <w:pStyle w:val="53"/>
      </w:pPr>
      <w:r>
        <w:rPr>
          <w:rFonts w:hint="eastAsia"/>
          <w:lang w:eastAsia="zh-CN"/>
        </w:rPr>
        <w:t>保障</w:t>
      </w:r>
      <w:r>
        <w:rPr>
          <w:rFonts w:hint="eastAsia"/>
        </w:rPr>
        <w:t>结果</w:t>
      </w:r>
    </w:p>
    <w:p w14:paraId="41360653">
      <w:pPr>
        <w:pStyle w:val="46"/>
        <w:ind w:firstLine="480"/>
      </w:pPr>
      <w:r>
        <w:rPr>
          <w:rFonts w:hint="eastAsia"/>
          <w:lang w:eastAsia="zh-CN"/>
        </w:rPr>
        <w:t>保障</w:t>
      </w:r>
      <w:r>
        <w:rPr>
          <w:rFonts w:hint="eastAsia"/>
        </w:rPr>
        <w:t>结果：</w:t>
      </w:r>
      <w:r>
        <w:rPr>
          <w:rFonts w:hint="eastAsia"/>
          <w:lang w:eastAsia="zh-CN"/>
        </w:rPr>
        <w:t>保障</w:t>
      </w:r>
      <w:r>
        <w:rPr>
          <w:rFonts w:hint="eastAsia"/>
        </w:rPr>
        <w:t>正常。</w:t>
      </w:r>
    </w:p>
    <w:p w14:paraId="509D8122">
      <w:pPr>
        <w:pStyle w:val="46"/>
        <w:ind w:firstLine="0" w:firstLineChars="0"/>
        <w:rPr>
          <w:rFonts w:hint="eastAsia" w:eastAsia="方正仿宋_GBK"/>
          <w:lang w:eastAsia="zh-CN"/>
        </w:rPr>
      </w:pPr>
      <w:r>
        <w:drawing>
          <wp:inline distT="0" distB="0" distL="114300" distR="114300">
            <wp:extent cx="5273040" cy="1024890"/>
            <wp:effectExtent l="0" t="0" r="0" b="11430"/>
            <wp:docPr id="9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6"/>
                    <pic:cNvPicPr>
                      <a:picLocks noChangeAspect="1"/>
                    </pic:cNvPicPr>
                  </pic:nvPicPr>
                  <pic:blipFill>
                    <a:blip r:embed="rId55"/>
                    <a:stretch>
                      <a:fillRect/>
                    </a:stretch>
                  </pic:blipFill>
                  <pic:spPr>
                    <a:xfrm>
                      <a:off x="0" y="0"/>
                      <a:ext cx="5273040" cy="1024890"/>
                    </a:xfrm>
                    <a:prstGeom prst="rect">
                      <a:avLst/>
                    </a:prstGeom>
                    <a:noFill/>
                    <a:ln>
                      <a:noFill/>
                    </a:ln>
                  </pic:spPr>
                </pic:pic>
              </a:graphicData>
            </a:graphic>
          </wp:inline>
        </w:drawing>
      </w:r>
    </w:p>
    <w:p w14:paraId="456FCD2B">
      <w:pPr>
        <w:pStyle w:val="50"/>
      </w:pPr>
      <w:bookmarkStart w:id="85" w:name="_Toc3583"/>
      <w:r>
        <w:rPr>
          <w:rFonts w:hint="eastAsia"/>
        </w:rPr>
        <w:t>VPC产品</w:t>
      </w:r>
      <w:r>
        <w:rPr>
          <w:rFonts w:hint="eastAsia"/>
          <w:lang w:eastAsia="zh-CN"/>
        </w:rPr>
        <w:t>保障</w:t>
      </w:r>
      <w:bookmarkEnd w:id="85"/>
    </w:p>
    <w:p w14:paraId="6D1EBFF6">
      <w:pPr>
        <w:pStyle w:val="46"/>
        <w:ind w:firstLine="480"/>
      </w:pPr>
      <w:r>
        <w:rPr>
          <w:rFonts w:hint="eastAsia"/>
        </w:rPr>
        <w:t>专有网络</w:t>
      </w:r>
      <w:r>
        <w:t>VPC（Virtual Private Cloud）是用户自己独有的云上私有网络，是一个隔离的网络环境，专有网络之间逻辑上彻底隔离。</w:t>
      </w:r>
    </w:p>
    <w:p w14:paraId="4FB73C4C">
      <w:pPr>
        <w:pStyle w:val="52"/>
      </w:pPr>
      <w:bookmarkStart w:id="86" w:name="_Toc26567"/>
      <w:r>
        <w:rPr>
          <w:rFonts w:hint="eastAsia"/>
        </w:rPr>
        <w:t>整体</w:t>
      </w:r>
      <w:r>
        <w:rPr>
          <w:rFonts w:hint="eastAsia"/>
          <w:lang w:eastAsia="zh-CN"/>
        </w:rPr>
        <w:t>保障</w:t>
      </w:r>
      <w:r>
        <w:rPr>
          <w:rFonts w:hint="eastAsia"/>
        </w:rPr>
        <w:t>结果说明</w:t>
      </w:r>
      <w:bookmarkEnd w:id="86"/>
    </w:p>
    <w:p w14:paraId="43911A3C">
      <w:pPr>
        <w:pStyle w:val="46"/>
        <w:ind w:firstLine="480"/>
      </w:pPr>
      <w:r>
        <w:rPr>
          <w:rFonts w:hint="eastAsia"/>
        </w:rPr>
        <w:t>VPC产品</w:t>
      </w:r>
      <w:r>
        <w:rPr>
          <w:rFonts w:hint="eastAsia"/>
          <w:lang w:eastAsia="zh-CN"/>
        </w:rPr>
        <w:t>保障</w:t>
      </w:r>
      <w:r>
        <w:rPr>
          <w:rFonts w:hint="eastAsia"/>
        </w:rPr>
        <w:t>整体健康，未见明显异常情况。</w:t>
      </w:r>
    </w:p>
    <w:p w14:paraId="30A8357B">
      <w:pPr>
        <w:pStyle w:val="52"/>
      </w:pPr>
      <w:bookmarkStart w:id="87" w:name="_Toc11531"/>
      <w:r>
        <w:rPr>
          <w:rFonts w:hint="eastAsia"/>
        </w:rPr>
        <w:t>VPC物理机性能</w:t>
      </w:r>
      <w:r>
        <w:rPr>
          <w:rFonts w:hint="eastAsia"/>
          <w:lang w:eastAsia="zh-CN"/>
        </w:rPr>
        <w:t>保障</w:t>
      </w:r>
      <w:bookmarkEnd w:id="87"/>
    </w:p>
    <w:p w14:paraId="401886AD">
      <w:pPr>
        <w:pStyle w:val="53"/>
      </w:pPr>
      <w:r>
        <w:rPr>
          <w:rFonts w:hint="eastAsia"/>
          <w:lang w:eastAsia="zh-CN"/>
        </w:rPr>
        <w:t>保障</w:t>
      </w:r>
      <w:r>
        <w:rPr>
          <w:rFonts w:hint="eastAsia"/>
        </w:rPr>
        <w:t>方法</w:t>
      </w:r>
    </w:p>
    <w:p w14:paraId="07F37045">
      <w:pPr>
        <w:pStyle w:val="46"/>
        <w:ind w:firstLine="480"/>
      </w:pPr>
      <w:r>
        <w:rPr>
          <w:rFonts w:hint="eastAsia"/>
        </w:rPr>
        <w:t>获取所有物理机的地址，批量查看物理机的性能水位情况。</w:t>
      </w:r>
    </w:p>
    <w:p w14:paraId="2126BD3E">
      <w:pPr>
        <w:pStyle w:val="56"/>
      </w:pPr>
      <w:r>
        <w:t>curl -s 'localhost:7070/api/v3/column/m.id?m.sm_name!=VM&amp;m.project=vpc'|grep m.id|awk -F'"' '{print $4}'|xargs -i ssh {} "echo \"--------------\$(hostname)--------------\" &amp;&amp; xgw_admin --show"</w:t>
      </w:r>
    </w:p>
    <w:p w14:paraId="6636B383">
      <w:pPr>
        <w:pStyle w:val="53"/>
      </w:pPr>
      <w:r>
        <w:rPr>
          <w:rFonts w:hint="eastAsia"/>
          <w:lang w:eastAsia="zh-CN"/>
        </w:rPr>
        <w:t>保障</w:t>
      </w:r>
      <w:r>
        <w:rPr>
          <w:rFonts w:hint="eastAsia"/>
        </w:rPr>
        <w:t>结果</w:t>
      </w:r>
    </w:p>
    <w:p w14:paraId="5B918713">
      <w:pPr>
        <w:pStyle w:val="46"/>
        <w:ind w:firstLine="480"/>
      </w:pPr>
      <w:r>
        <w:rPr>
          <w:rFonts w:hint="eastAsia"/>
          <w:lang w:eastAsia="zh-CN"/>
        </w:rPr>
        <w:t>保障</w:t>
      </w:r>
      <w:r>
        <w:rPr>
          <w:rFonts w:hint="eastAsia"/>
        </w:rPr>
        <w:t>结果：正常符合预期。</w:t>
      </w:r>
    </w:p>
    <w:p w14:paraId="537ED076">
      <w:pPr>
        <w:pStyle w:val="58"/>
        <w:ind w:right="210"/>
      </w:pPr>
      <w:r>
        <w:t xml:space="preserve">    </w:t>
      </w:r>
      <w:r>
        <w:drawing>
          <wp:inline distT="0" distB="0" distL="114300" distR="114300">
            <wp:extent cx="5272405" cy="2171700"/>
            <wp:effectExtent l="0" t="0" r="635" b="7620"/>
            <wp:docPr id="9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7"/>
                    <pic:cNvPicPr>
                      <a:picLocks noChangeAspect="1"/>
                    </pic:cNvPicPr>
                  </pic:nvPicPr>
                  <pic:blipFill>
                    <a:blip r:embed="rId56"/>
                    <a:stretch>
                      <a:fillRect/>
                    </a:stretch>
                  </pic:blipFill>
                  <pic:spPr>
                    <a:xfrm>
                      <a:off x="0" y="0"/>
                      <a:ext cx="5272405" cy="2171700"/>
                    </a:xfrm>
                    <a:prstGeom prst="rect">
                      <a:avLst/>
                    </a:prstGeom>
                    <a:noFill/>
                    <a:ln>
                      <a:noFill/>
                    </a:ln>
                  </pic:spPr>
                </pic:pic>
              </a:graphicData>
            </a:graphic>
          </wp:inline>
        </w:drawing>
      </w:r>
    </w:p>
    <w:p w14:paraId="43102465">
      <w:pPr>
        <w:pStyle w:val="58"/>
        <w:ind w:right="210"/>
      </w:pPr>
    </w:p>
    <w:p w14:paraId="5D511540">
      <w:pPr>
        <w:pStyle w:val="52"/>
      </w:pPr>
      <w:bookmarkStart w:id="88" w:name="_Toc25880"/>
      <w:r>
        <w:rPr>
          <w:rFonts w:hint="eastAsia"/>
        </w:rPr>
        <w:t>xgw流量情况说明</w:t>
      </w:r>
      <w:bookmarkEnd w:id="88"/>
    </w:p>
    <w:p w14:paraId="0AA91AEF">
      <w:pPr>
        <w:pStyle w:val="53"/>
        <w:rPr>
          <w:lang w:eastAsia="zh-Hans"/>
        </w:rPr>
      </w:pPr>
      <w:r>
        <w:rPr>
          <w:rFonts w:hint="eastAsia"/>
          <w:lang w:eastAsia="zh-CN"/>
        </w:rPr>
        <w:t>保障</w:t>
      </w:r>
      <w:r>
        <w:rPr>
          <w:rFonts w:hint="eastAsia"/>
          <w:lang w:eastAsia="zh-Hans"/>
        </w:rPr>
        <w:t>方法</w:t>
      </w:r>
    </w:p>
    <w:p w14:paraId="147AFEC5">
      <w:pPr>
        <w:pStyle w:val="46"/>
        <w:ind w:firstLine="480"/>
      </w:pPr>
      <w:r>
        <w:rPr>
          <w:rFonts w:hint="eastAsia"/>
          <w:lang w:eastAsia="zh-Hans"/>
        </w:rPr>
        <w:t>登录</w:t>
      </w:r>
      <w:r>
        <w:rPr>
          <w:rFonts w:hint="eastAsia"/>
        </w:rPr>
        <w:t>xgw</w:t>
      </w:r>
      <w:r>
        <w:rPr>
          <w:rFonts w:hint="eastAsia"/>
          <w:lang w:eastAsia="zh-Hans"/>
        </w:rPr>
        <w:t>物理机中，使用</w:t>
      </w:r>
      <w:r>
        <w:rPr>
          <w:rFonts w:hint="eastAsia"/>
        </w:rPr>
        <w:t>ifconfig</w:t>
      </w:r>
      <w:r>
        <w:rPr>
          <w:rFonts w:hint="eastAsia"/>
          <w:lang w:eastAsia="zh-Hans"/>
        </w:rPr>
        <w:t>命令查看</w:t>
      </w:r>
      <w:r>
        <w:rPr>
          <w:rFonts w:hint="eastAsia"/>
        </w:rPr>
        <w:t>port</w:t>
      </w:r>
      <w:r>
        <w:rPr>
          <w:rFonts w:hint="eastAsia"/>
          <w:lang w:eastAsia="zh-Hans"/>
        </w:rPr>
        <w:t>类虚拟网卡出入流量情况，预期情况应无丢包发生。</w:t>
      </w:r>
    </w:p>
    <w:p w14:paraId="4D8C8B08">
      <w:pPr>
        <w:pStyle w:val="56"/>
      </w:pPr>
      <w:r>
        <w:t>curl -s 'localhost:7070/api/v3/column/m.id?m.sm_name!=VM&amp;m.project=vpc'|grep m.id|awk -F'"' '{print $4}'|xargs -i ssh {} "echo \"--------------\$(hostname)--------------\" &amp;&amp; ifconfig |egrep -A7 'port'"</w:t>
      </w:r>
    </w:p>
    <w:p w14:paraId="23BE85FA">
      <w:pPr>
        <w:pStyle w:val="53"/>
      </w:pPr>
      <w:r>
        <w:rPr>
          <w:rFonts w:hint="eastAsia"/>
          <w:lang w:eastAsia="zh-CN"/>
        </w:rPr>
        <w:t>保障</w:t>
      </w:r>
      <w:r>
        <w:rPr>
          <w:rFonts w:hint="eastAsia"/>
        </w:rPr>
        <w:t>结果</w:t>
      </w:r>
    </w:p>
    <w:p w14:paraId="697078E7">
      <w:pPr>
        <w:pStyle w:val="46"/>
        <w:ind w:firstLine="480"/>
        <w:rPr>
          <w:rFonts w:hint="eastAsia"/>
        </w:rPr>
      </w:pPr>
      <w:r>
        <w:rPr>
          <w:rFonts w:hint="eastAsia"/>
          <w:lang w:eastAsia="zh-CN"/>
        </w:rPr>
        <w:t>保障</w:t>
      </w:r>
      <w:r>
        <w:rPr>
          <w:rFonts w:hint="eastAsia"/>
        </w:rPr>
        <w:t>结果：正常符合预期。</w:t>
      </w:r>
    </w:p>
    <w:p w14:paraId="0A8C0EB9">
      <w:pPr>
        <w:pStyle w:val="46"/>
        <w:ind w:firstLine="480"/>
        <w:rPr>
          <w:lang w:eastAsia="zh-Hans"/>
        </w:rPr>
      </w:pPr>
      <w:r>
        <w:t xml:space="preserve">   </w:t>
      </w:r>
      <w:r>
        <w:drawing>
          <wp:inline distT="0" distB="0" distL="114300" distR="114300">
            <wp:extent cx="5269230" cy="1661160"/>
            <wp:effectExtent l="0" t="0" r="3810" b="0"/>
            <wp:docPr id="9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8"/>
                    <pic:cNvPicPr>
                      <a:picLocks noChangeAspect="1"/>
                    </pic:cNvPicPr>
                  </pic:nvPicPr>
                  <pic:blipFill>
                    <a:blip r:embed="rId57"/>
                    <a:stretch>
                      <a:fillRect/>
                    </a:stretch>
                  </pic:blipFill>
                  <pic:spPr>
                    <a:xfrm>
                      <a:off x="0" y="0"/>
                      <a:ext cx="5269230" cy="1661160"/>
                    </a:xfrm>
                    <a:prstGeom prst="rect">
                      <a:avLst/>
                    </a:prstGeom>
                    <a:noFill/>
                    <a:ln>
                      <a:noFill/>
                    </a:ln>
                  </pic:spPr>
                </pic:pic>
              </a:graphicData>
            </a:graphic>
          </wp:inline>
        </w:drawing>
      </w:r>
      <w:r>
        <w:t xml:space="preserve"> </w:t>
      </w:r>
      <w:r>
        <w:drawing>
          <wp:inline distT="0" distB="0" distL="114300" distR="114300">
            <wp:extent cx="5268595" cy="1558925"/>
            <wp:effectExtent l="0" t="0" r="4445" b="10795"/>
            <wp:docPr id="9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9"/>
                    <pic:cNvPicPr>
                      <a:picLocks noChangeAspect="1"/>
                    </pic:cNvPicPr>
                  </pic:nvPicPr>
                  <pic:blipFill>
                    <a:blip r:embed="rId58"/>
                    <a:stretch>
                      <a:fillRect/>
                    </a:stretch>
                  </pic:blipFill>
                  <pic:spPr>
                    <a:xfrm>
                      <a:off x="0" y="0"/>
                      <a:ext cx="5268595" cy="1558925"/>
                    </a:xfrm>
                    <a:prstGeom prst="rect">
                      <a:avLst/>
                    </a:prstGeom>
                    <a:noFill/>
                    <a:ln>
                      <a:noFill/>
                    </a:ln>
                  </pic:spPr>
                </pic:pic>
              </a:graphicData>
            </a:graphic>
          </wp:inline>
        </w:drawing>
      </w:r>
    </w:p>
    <w:p w14:paraId="3A1D7738">
      <w:pPr>
        <w:pStyle w:val="48"/>
        <w:ind w:right="210"/>
      </w:pPr>
      <w:bookmarkStart w:id="89" w:name="_Toc26191"/>
      <w:r>
        <w:rPr>
          <w:rFonts w:hint="eastAsia"/>
        </w:rPr>
        <w:t>云数据库深度</w:t>
      </w:r>
      <w:r>
        <w:rPr>
          <w:rFonts w:hint="eastAsia"/>
          <w:lang w:eastAsia="zh-CN"/>
        </w:rPr>
        <w:t>保障</w:t>
      </w:r>
      <w:bookmarkEnd w:id="89"/>
    </w:p>
    <w:p w14:paraId="17737909">
      <w:pPr>
        <w:pStyle w:val="50"/>
      </w:pPr>
      <w:bookmarkStart w:id="90" w:name="_Toc25537"/>
      <w:r>
        <w:rPr>
          <w:rFonts w:hint="eastAsia"/>
        </w:rPr>
        <w:t>RDS产品</w:t>
      </w:r>
      <w:r>
        <w:rPr>
          <w:rFonts w:hint="eastAsia"/>
          <w:lang w:eastAsia="zh-CN"/>
        </w:rPr>
        <w:t>保障</w:t>
      </w:r>
      <w:bookmarkEnd w:id="90"/>
    </w:p>
    <w:p w14:paraId="43F71201">
      <w:pPr>
        <w:pStyle w:val="46"/>
        <w:ind w:firstLine="480"/>
      </w:pPr>
      <w:r>
        <w:rPr>
          <w:rFonts w:hint="eastAsia"/>
        </w:rPr>
        <w:t>阿里云关系型数据库</w:t>
      </w:r>
      <w:r>
        <w:t>RDS（Relational Database Service）是一种稳定可靠、可弹性伸缩的在线数据库服务。基于高性能存储，提供了容灾、备份、恢复、监控、迁移等方面的全套解决方案。</w:t>
      </w:r>
    </w:p>
    <w:p w14:paraId="787A91FE">
      <w:pPr>
        <w:pStyle w:val="46"/>
        <w:ind w:firstLine="480"/>
      </w:pPr>
      <w:r>
        <w:rPr>
          <w:rFonts w:hint="eastAsia"/>
        </w:rPr>
        <w:t>阿里云关系型数据库</w:t>
      </w:r>
      <w:r>
        <w:t>RDS包含MySQL、SQL Server、PolarDB、PostgreSQL四种数据库引擎，可以方便快捷地创建出适合自己应用场景的数据库实例。</w:t>
      </w:r>
    </w:p>
    <w:p w14:paraId="113FB11E">
      <w:pPr>
        <w:pStyle w:val="52"/>
      </w:pPr>
      <w:bookmarkStart w:id="91" w:name="_Toc12438"/>
      <w:r>
        <w:rPr>
          <w:rFonts w:hint="eastAsia"/>
        </w:rPr>
        <w:t>整体</w:t>
      </w:r>
      <w:r>
        <w:rPr>
          <w:rFonts w:hint="eastAsia"/>
          <w:lang w:eastAsia="zh-CN"/>
        </w:rPr>
        <w:t>保障</w:t>
      </w:r>
      <w:r>
        <w:rPr>
          <w:rFonts w:hint="eastAsia"/>
        </w:rPr>
        <w:t>结果说明</w:t>
      </w:r>
      <w:bookmarkEnd w:id="91"/>
    </w:p>
    <w:p w14:paraId="537A787B">
      <w:pPr>
        <w:pStyle w:val="46"/>
        <w:ind w:firstLine="480"/>
      </w:pPr>
      <w:r>
        <w:rPr>
          <w:rFonts w:hint="eastAsia"/>
          <w:lang w:eastAsia="zh-CN"/>
        </w:rPr>
        <w:t>保障</w:t>
      </w:r>
      <w:r>
        <w:rPr>
          <w:rFonts w:hint="eastAsia"/>
        </w:rPr>
        <w:t>结果正常。</w:t>
      </w:r>
    </w:p>
    <w:p w14:paraId="1C6CE373">
      <w:pPr>
        <w:pStyle w:val="52"/>
      </w:pPr>
      <w:bookmarkStart w:id="92" w:name="_Toc24905"/>
      <w:r>
        <w:rPr>
          <w:rFonts w:hint="eastAsia"/>
        </w:rPr>
        <w:t>物理机磁盘空间及性能</w:t>
      </w:r>
      <w:r>
        <w:rPr>
          <w:rFonts w:hint="eastAsia"/>
          <w:lang w:eastAsia="zh-CN"/>
        </w:rPr>
        <w:t>保障</w:t>
      </w:r>
      <w:bookmarkEnd w:id="92"/>
    </w:p>
    <w:p w14:paraId="185E6150">
      <w:pPr>
        <w:pStyle w:val="53"/>
      </w:pPr>
      <w:r>
        <w:rPr>
          <w:rFonts w:hint="eastAsia"/>
          <w:lang w:eastAsia="zh-CN"/>
        </w:rPr>
        <w:t>保障</w:t>
      </w:r>
      <w:r>
        <w:rPr>
          <w:rFonts w:hint="eastAsia"/>
        </w:rPr>
        <w:t>方法</w:t>
      </w:r>
    </w:p>
    <w:p w14:paraId="77C7E5D1">
      <w:pPr>
        <w:pStyle w:val="46"/>
        <w:ind w:firstLine="480"/>
      </w:pPr>
      <w:r>
        <w:rPr>
          <w:rFonts w:hint="eastAsia"/>
        </w:rPr>
        <w:t>在ops</w:t>
      </w:r>
      <w:r>
        <w:t>1</w:t>
      </w:r>
      <w:r>
        <w:rPr>
          <w:rFonts w:hint="eastAsia"/>
        </w:rPr>
        <w:t>上批量查看rds物理机的磁盘空间及机器性能状态，水位均在7</w:t>
      </w:r>
      <w:r>
        <w:t>0</w:t>
      </w:r>
      <w:r>
        <w:rPr>
          <w:rFonts w:hint="eastAsia"/>
        </w:rPr>
        <w:t>%以下为预期结果。</w:t>
      </w:r>
    </w:p>
    <w:p w14:paraId="4AC88620">
      <w:pPr>
        <w:pStyle w:val="56"/>
        <w:pBdr>
          <w:left w:val="single" w:color="auto" w:sz="4" w:space="0"/>
        </w:pBdr>
      </w:pPr>
      <w:r>
        <w:t>curl -s 'localhost:7070/api/v3/column/m.id?m.sm_name!=VM&amp;m.project=rds'|grep m.id|awk -F'"' '{print $4}'|xargs -i ssh {} "echo \"--------------\$(hostname)--------------\" &amp;&amp; df -h / /u01  /u02 /flash &amp;&amp; tsar -w300|tail"</w:t>
      </w:r>
    </w:p>
    <w:p w14:paraId="09CE5591">
      <w:pPr>
        <w:pStyle w:val="53"/>
      </w:pPr>
      <w:r>
        <w:rPr>
          <w:rFonts w:hint="eastAsia"/>
          <w:lang w:eastAsia="zh-CN"/>
        </w:rPr>
        <w:t>保障</w:t>
      </w:r>
      <w:r>
        <w:rPr>
          <w:rFonts w:hint="eastAsia"/>
        </w:rPr>
        <w:t>结果</w:t>
      </w:r>
    </w:p>
    <w:p w14:paraId="4BB54A48">
      <w:pPr>
        <w:pStyle w:val="46"/>
        <w:ind w:firstLine="480"/>
      </w:pPr>
      <w:r>
        <w:rPr>
          <w:rFonts w:hint="eastAsia"/>
          <w:lang w:eastAsia="zh-CN"/>
        </w:rPr>
        <w:t>保障</w:t>
      </w:r>
      <w:r>
        <w:rPr>
          <w:rFonts w:hint="eastAsia"/>
        </w:rPr>
        <w:t>结果：正常符合预期。</w:t>
      </w:r>
    </w:p>
    <w:p w14:paraId="36C5B341">
      <w:pPr>
        <w:pStyle w:val="46"/>
        <w:ind w:firstLine="0" w:firstLineChars="0"/>
      </w:pPr>
      <w:r>
        <w:t xml:space="preserve">    </w:t>
      </w:r>
      <w:r>
        <w:drawing>
          <wp:inline distT="0" distB="0" distL="114300" distR="114300">
            <wp:extent cx="5263515" cy="2226310"/>
            <wp:effectExtent l="0" t="0" r="9525" b="139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59"/>
                    <a:stretch>
                      <a:fillRect/>
                    </a:stretch>
                  </pic:blipFill>
                  <pic:spPr>
                    <a:xfrm>
                      <a:off x="0" y="0"/>
                      <a:ext cx="5263515" cy="2226310"/>
                    </a:xfrm>
                    <a:prstGeom prst="rect">
                      <a:avLst/>
                    </a:prstGeom>
                    <a:noFill/>
                    <a:ln>
                      <a:noFill/>
                    </a:ln>
                  </pic:spPr>
                </pic:pic>
              </a:graphicData>
            </a:graphic>
          </wp:inline>
        </w:drawing>
      </w:r>
      <w:r>
        <w:t xml:space="preserve"> </w:t>
      </w:r>
    </w:p>
    <w:p w14:paraId="0E96D6B8">
      <w:pPr>
        <w:pStyle w:val="46"/>
        <w:ind w:firstLine="0" w:firstLineChars="0"/>
      </w:pPr>
    </w:p>
    <w:p w14:paraId="3152E22F">
      <w:pPr>
        <w:pStyle w:val="46"/>
        <w:ind w:firstLine="0" w:firstLineChars="0"/>
      </w:pPr>
      <w:r>
        <w:drawing>
          <wp:inline distT="0" distB="0" distL="114300" distR="114300">
            <wp:extent cx="5260975" cy="1800860"/>
            <wp:effectExtent l="0" t="0" r="12065" b="1270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60"/>
                    <a:stretch>
                      <a:fillRect/>
                    </a:stretch>
                  </pic:blipFill>
                  <pic:spPr>
                    <a:xfrm>
                      <a:off x="0" y="0"/>
                      <a:ext cx="5260975" cy="1800860"/>
                    </a:xfrm>
                    <a:prstGeom prst="rect">
                      <a:avLst/>
                    </a:prstGeom>
                    <a:noFill/>
                    <a:ln>
                      <a:noFill/>
                    </a:ln>
                  </pic:spPr>
                </pic:pic>
              </a:graphicData>
            </a:graphic>
          </wp:inline>
        </w:drawing>
      </w:r>
    </w:p>
    <w:p w14:paraId="53BBEFA1">
      <w:pPr>
        <w:pStyle w:val="52"/>
      </w:pPr>
      <w:bookmarkStart w:id="93" w:name="_Toc5515"/>
      <w:r>
        <w:rPr>
          <w:rFonts w:hint="eastAsia"/>
        </w:rPr>
        <w:t>杜康</w:t>
      </w:r>
      <w:r>
        <w:rPr>
          <w:rFonts w:hint="eastAsia"/>
          <w:lang w:eastAsia="zh-CN"/>
        </w:rPr>
        <w:t>保障</w:t>
      </w:r>
      <w:bookmarkEnd w:id="93"/>
    </w:p>
    <w:p w14:paraId="6BE4C30F">
      <w:pPr>
        <w:pStyle w:val="53"/>
      </w:pPr>
      <w:r>
        <w:rPr>
          <w:rFonts w:hint="eastAsia"/>
          <w:lang w:eastAsia="zh-CN"/>
        </w:rPr>
        <w:t>保障</w:t>
      </w:r>
      <w:r>
        <w:rPr>
          <w:rFonts w:hint="eastAsia"/>
        </w:rPr>
        <w:t>方法</w:t>
      </w:r>
    </w:p>
    <w:p w14:paraId="421C12E8">
      <w:pPr>
        <w:pStyle w:val="46"/>
        <w:ind w:firstLine="480"/>
      </w:pPr>
      <w:r>
        <w:rPr>
          <w:rFonts w:hint="eastAsia"/>
        </w:rPr>
        <w:t>通过aso跳转杜康，查看首页是否有报警，查看实例管理中是否有异常指标的元数据库实例，查看任务管理中是否有中断任务，全部正常为预期情况。</w:t>
      </w:r>
    </w:p>
    <w:p w14:paraId="4A0E1CE1">
      <w:pPr>
        <w:pStyle w:val="53"/>
      </w:pPr>
      <w:r>
        <w:rPr>
          <w:rFonts w:hint="eastAsia"/>
          <w:lang w:eastAsia="zh-CN"/>
        </w:rPr>
        <w:t>保障</w:t>
      </w:r>
      <w:r>
        <w:rPr>
          <w:rFonts w:hint="eastAsia"/>
        </w:rPr>
        <w:t>结果</w:t>
      </w:r>
    </w:p>
    <w:p w14:paraId="324EBCC1">
      <w:pPr>
        <w:pStyle w:val="46"/>
        <w:ind w:firstLine="480"/>
      </w:pPr>
      <w:r>
        <w:rPr>
          <w:rFonts w:hint="eastAsia"/>
          <w:lang w:eastAsia="zh-CN"/>
        </w:rPr>
        <w:t>保障</w:t>
      </w:r>
      <w:r>
        <w:rPr>
          <w:rFonts w:hint="eastAsia"/>
        </w:rPr>
        <w:t>结果：</w:t>
      </w:r>
      <w:r>
        <w:t>RDS</w:t>
      </w:r>
      <w:r>
        <w:rPr>
          <w:rFonts w:hint="eastAsia"/>
        </w:rPr>
        <w:t>实例磁盘使用率高，需及时清理磁盘水位或扩容磁盘。</w:t>
      </w:r>
    </w:p>
    <w:p w14:paraId="6EA23DCA">
      <w:pPr>
        <w:pStyle w:val="58"/>
        <w:ind w:right="210"/>
      </w:pPr>
      <w:r>
        <w:drawing>
          <wp:inline distT="0" distB="0" distL="114300" distR="114300">
            <wp:extent cx="5263515" cy="1954530"/>
            <wp:effectExtent l="0" t="0" r="9525" b="1143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61"/>
                    <a:stretch>
                      <a:fillRect/>
                    </a:stretch>
                  </pic:blipFill>
                  <pic:spPr>
                    <a:xfrm>
                      <a:off x="0" y="0"/>
                      <a:ext cx="5263515" cy="1954530"/>
                    </a:xfrm>
                    <a:prstGeom prst="rect">
                      <a:avLst/>
                    </a:prstGeom>
                    <a:noFill/>
                    <a:ln>
                      <a:noFill/>
                    </a:ln>
                  </pic:spPr>
                </pic:pic>
              </a:graphicData>
            </a:graphic>
          </wp:inline>
        </w:drawing>
      </w:r>
      <w:r>
        <w:t xml:space="preserve"> </w:t>
      </w:r>
      <w:r>
        <w:drawing>
          <wp:inline distT="0" distB="0" distL="114300" distR="114300">
            <wp:extent cx="5271135" cy="714375"/>
            <wp:effectExtent l="0" t="0" r="1905" b="190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62"/>
                    <a:stretch>
                      <a:fillRect/>
                    </a:stretch>
                  </pic:blipFill>
                  <pic:spPr>
                    <a:xfrm>
                      <a:off x="0" y="0"/>
                      <a:ext cx="5271135" cy="714375"/>
                    </a:xfrm>
                    <a:prstGeom prst="rect">
                      <a:avLst/>
                    </a:prstGeom>
                    <a:noFill/>
                    <a:ln>
                      <a:noFill/>
                    </a:ln>
                  </pic:spPr>
                </pic:pic>
              </a:graphicData>
            </a:graphic>
          </wp:inline>
        </w:drawing>
      </w:r>
      <w:r>
        <w:t xml:space="preserve">       </w:t>
      </w:r>
    </w:p>
    <w:p w14:paraId="612957A8">
      <w:pPr>
        <w:pStyle w:val="50"/>
      </w:pPr>
      <w:bookmarkStart w:id="94" w:name="_Toc16872"/>
      <w:r>
        <w:rPr>
          <w:rFonts w:hint="eastAsia"/>
        </w:rPr>
        <w:t>DRDS产品</w:t>
      </w:r>
      <w:r>
        <w:rPr>
          <w:rFonts w:hint="eastAsia"/>
          <w:lang w:eastAsia="zh-CN"/>
        </w:rPr>
        <w:t>保障</w:t>
      </w:r>
      <w:bookmarkEnd w:id="94"/>
    </w:p>
    <w:p w14:paraId="0A14A9D1">
      <w:pPr>
        <w:pStyle w:val="46"/>
        <w:ind w:firstLine="480"/>
      </w:pPr>
      <w:r>
        <w:rPr>
          <w:rFonts w:hint="eastAsia"/>
        </w:rPr>
        <w:t>云原生分布式数据库</w:t>
      </w:r>
      <w:r>
        <w:t>PolarDB-X（兼容原DRDS）是阿里巴巴集团自主研发的数据库产品，专注于解决单机关系型数据库的扩展问题。</w:t>
      </w:r>
    </w:p>
    <w:p w14:paraId="55C36BF9">
      <w:pPr>
        <w:pStyle w:val="46"/>
        <w:ind w:firstLine="480"/>
      </w:pPr>
      <w:r>
        <w:t>PolarDB-X兼容MySQL交互协议，支持大部分MySQL的DML和DDL语法，具备分库分表、平滑扩容、服务升降配、透明读写分离等分布式数据库核心能力和特性。产品具备轻量（无状态）、灵活、稳定和高效等特点，并且为您提供分布式数据库全生命周期的运维管控能力。</w:t>
      </w:r>
    </w:p>
    <w:p w14:paraId="45122060">
      <w:pPr>
        <w:pStyle w:val="52"/>
      </w:pPr>
      <w:bookmarkStart w:id="95" w:name="_Toc19669"/>
      <w:r>
        <w:rPr>
          <w:rFonts w:hint="eastAsia"/>
        </w:rPr>
        <w:t>整体</w:t>
      </w:r>
      <w:r>
        <w:rPr>
          <w:rFonts w:hint="eastAsia"/>
          <w:lang w:eastAsia="zh-CN"/>
        </w:rPr>
        <w:t>保障</w:t>
      </w:r>
      <w:r>
        <w:rPr>
          <w:rFonts w:hint="eastAsia"/>
        </w:rPr>
        <w:t>结果说明</w:t>
      </w:r>
      <w:bookmarkEnd w:id="95"/>
    </w:p>
    <w:p w14:paraId="6370D272">
      <w:pPr>
        <w:pStyle w:val="46"/>
        <w:ind w:firstLine="480"/>
      </w:pPr>
      <w:r>
        <w:rPr>
          <w:rFonts w:hint="eastAsia"/>
        </w:rPr>
        <w:t>d</w:t>
      </w:r>
      <w:r>
        <w:t>rds产品</w:t>
      </w:r>
      <w:r>
        <w:rPr>
          <w:rFonts w:hint="eastAsia"/>
          <w:lang w:eastAsia="zh-CN"/>
        </w:rPr>
        <w:t>保障</w:t>
      </w:r>
      <w:r>
        <w:t>整体健康，未见明显异常情况。</w:t>
      </w:r>
    </w:p>
    <w:p w14:paraId="7A465BDE">
      <w:pPr>
        <w:pStyle w:val="52"/>
      </w:pPr>
      <w:bookmarkStart w:id="96" w:name="_Toc31155"/>
      <w:r>
        <w:t>白屏实例监控</w:t>
      </w:r>
      <w:r>
        <w:rPr>
          <w:rFonts w:hint="eastAsia"/>
          <w:lang w:eastAsia="zh-CN"/>
        </w:rPr>
        <w:t>保障</w:t>
      </w:r>
      <w:bookmarkEnd w:id="96"/>
    </w:p>
    <w:p w14:paraId="783F4889">
      <w:pPr>
        <w:pStyle w:val="53"/>
      </w:pPr>
      <w:r>
        <w:rPr>
          <w:rFonts w:hint="eastAsia"/>
          <w:lang w:eastAsia="zh-CN"/>
        </w:rPr>
        <w:t>保障</w:t>
      </w:r>
      <w:r>
        <w:rPr>
          <w:rFonts w:hint="eastAsia"/>
        </w:rPr>
        <w:t>方法</w:t>
      </w:r>
    </w:p>
    <w:p w14:paraId="2ECE9766">
      <w:pPr>
        <w:pStyle w:val="46"/>
        <w:ind w:firstLine="480"/>
      </w:pPr>
      <w:r>
        <w:rPr>
          <w:rFonts w:hint="eastAsia"/>
        </w:rPr>
        <w:t>登录aso跳转</w:t>
      </w:r>
      <w:r>
        <w:t>drds manger</w:t>
      </w:r>
      <w:r>
        <w:rPr>
          <w:rFonts w:hint="eastAsia"/>
        </w:rPr>
        <w:t>内，</w:t>
      </w:r>
      <w:r>
        <w:t>查看实例实时监控各指标是否正常</w:t>
      </w:r>
      <w:r>
        <w:rPr>
          <w:rFonts w:hint="eastAsia"/>
        </w:rPr>
        <w:t>。</w:t>
      </w:r>
    </w:p>
    <w:p w14:paraId="4692DF9F">
      <w:pPr>
        <w:pStyle w:val="46"/>
        <w:ind w:firstLine="480"/>
      </w:pPr>
      <w:r>
        <w:t>[cpu &lt; 80,mem &lt;80,实例状态==运行中]</w:t>
      </w:r>
    </w:p>
    <w:p w14:paraId="0B99C01D">
      <w:pPr>
        <w:pStyle w:val="53"/>
      </w:pPr>
      <w:r>
        <w:rPr>
          <w:rFonts w:hint="eastAsia"/>
          <w:lang w:eastAsia="zh-CN"/>
        </w:rPr>
        <w:t>保障</w:t>
      </w:r>
      <w:r>
        <w:rPr>
          <w:rFonts w:hint="eastAsia"/>
        </w:rPr>
        <w:t>结果</w:t>
      </w:r>
    </w:p>
    <w:p w14:paraId="246BDAD9">
      <w:pPr>
        <w:pStyle w:val="46"/>
        <w:ind w:firstLine="480"/>
      </w:pPr>
      <w:r>
        <w:rPr>
          <w:rFonts w:hint="eastAsia"/>
          <w:lang w:eastAsia="zh-CN"/>
        </w:rPr>
        <w:t>保障</w:t>
      </w:r>
      <w:r>
        <w:rPr>
          <w:rFonts w:hint="eastAsia"/>
        </w:rPr>
        <w:t>结果：正常符合预期。</w:t>
      </w:r>
    </w:p>
    <w:p w14:paraId="064C891A">
      <w:pPr>
        <w:pStyle w:val="58"/>
      </w:pPr>
      <w:r>
        <w:drawing>
          <wp:inline distT="0" distB="0" distL="114300" distR="114300">
            <wp:extent cx="5272405" cy="2332990"/>
            <wp:effectExtent l="0" t="0" r="635" b="1397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63"/>
                    <a:stretch>
                      <a:fillRect/>
                    </a:stretch>
                  </pic:blipFill>
                  <pic:spPr>
                    <a:xfrm>
                      <a:off x="0" y="0"/>
                      <a:ext cx="5272405" cy="2332990"/>
                    </a:xfrm>
                    <a:prstGeom prst="rect">
                      <a:avLst/>
                    </a:prstGeom>
                    <a:noFill/>
                    <a:ln>
                      <a:noFill/>
                    </a:ln>
                  </pic:spPr>
                </pic:pic>
              </a:graphicData>
            </a:graphic>
          </wp:inline>
        </w:drawing>
      </w:r>
      <w:r>
        <w:t xml:space="preserve"> </w:t>
      </w:r>
    </w:p>
    <w:p w14:paraId="54C3A53D">
      <w:pPr>
        <w:pStyle w:val="58"/>
      </w:pPr>
    </w:p>
    <w:p w14:paraId="58B78727">
      <w:pPr>
        <w:pStyle w:val="58"/>
      </w:pPr>
      <w:r>
        <w:drawing>
          <wp:inline distT="0" distB="0" distL="114300" distR="114300">
            <wp:extent cx="5271770" cy="2145030"/>
            <wp:effectExtent l="0" t="0" r="1270" b="381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64"/>
                    <a:stretch>
                      <a:fillRect/>
                    </a:stretch>
                  </pic:blipFill>
                  <pic:spPr>
                    <a:xfrm>
                      <a:off x="0" y="0"/>
                      <a:ext cx="5271770" cy="2145030"/>
                    </a:xfrm>
                    <a:prstGeom prst="rect">
                      <a:avLst/>
                    </a:prstGeom>
                    <a:noFill/>
                    <a:ln>
                      <a:noFill/>
                    </a:ln>
                  </pic:spPr>
                </pic:pic>
              </a:graphicData>
            </a:graphic>
          </wp:inline>
        </w:drawing>
      </w:r>
      <w:r>
        <w:t xml:space="preserve">   </w:t>
      </w:r>
    </w:p>
    <w:p w14:paraId="1FEA924C">
      <w:pPr>
        <w:pStyle w:val="58"/>
      </w:pPr>
    </w:p>
    <w:p w14:paraId="718A3309">
      <w:pPr>
        <w:pStyle w:val="58"/>
      </w:pPr>
    </w:p>
    <w:p w14:paraId="13C8D895">
      <w:pPr>
        <w:pStyle w:val="58"/>
      </w:pPr>
      <w:r>
        <w:t xml:space="preserve"> </w:t>
      </w:r>
    </w:p>
    <w:p w14:paraId="1B2997CF">
      <w:pPr>
        <w:pStyle w:val="52"/>
      </w:pPr>
      <w:bookmarkStart w:id="97" w:name="_Toc20761"/>
      <w:r>
        <w:t>DrdsManager容器</w:t>
      </w:r>
      <w:r>
        <w:rPr>
          <w:rFonts w:hint="eastAsia"/>
          <w:lang w:eastAsia="zh-CN"/>
        </w:rPr>
        <w:t>保障</w:t>
      </w:r>
      <w:bookmarkEnd w:id="97"/>
    </w:p>
    <w:p w14:paraId="25B1A536">
      <w:pPr>
        <w:pStyle w:val="53"/>
      </w:pPr>
      <w:r>
        <w:rPr>
          <w:rFonts w:hint="eastAsia"/>
          <w:lang w:eastAsia="zh-CN"/>
        </w:rPr>
        <w:t>保障</w:t>
      </w:r>
      <w:r>
        <w:rPr>
          <w:rFonts w:hint="eastAsia"/>
        </w:rPr>
        <w:t>方法</w:t>
      </w:r>
    </w:p>
    <w:p w14:paraId="2B1BC742">
      <w:pPr>
        <w:pStyle w:val="46"/>
        <w:ind w:firstLine="480"/>
      </w:pPr>
      <w:r>
        <w:rPr>
          <w:rFonts w:hint="eastAsia"/>
        </w:rPr>
        <w:t>登录</w:t>
      </w:r>
      <w:r>
        <w:t>drds-console.DrdsManager</w:t>
      </w:r>
      <w:r>
        <w:rPr>
          <w:rFonts w:hint="eastAsia"/>
        </w:rPr>
        <w:t>容器内，查看机器的性能使用情况。</w:t>
      </w:r>
    </w:p>
    <w:p w14:paraId="63B8031F">
      <w:pPr>
        <w:pStyle w:val="56"/>
        <w:pBdr>
          <w:left w:val="single" w:color="auto" w:sz="4" w:space="3"/>
        </w:pBdr>
      </w:pPr>
      <w:r>
        <w:t>curl -s 'localhost:7070/api/v3/column/m.id?m.sr.id=drds-console.DrdsManager%23'|grep m.id|awk -F'"' '{print $4}'|xargs -i ssh {} "echo \"--------------\$(hostname)--------------\" &amp;&amp; docker exec \$(docker ps|grep manage|awk '{print \$1}')  tsar -i1|tail"</w:t>
      </w:r>
    </w:p>
    <w:p w14:paraId="255C956E">
      <w:pPr>
        <w:pStyle w:val="53"/>
      </w:pPr>
      <w:r>
        <w:rPr>
          <w:rFonts w:hint="eastAsia"/>
          <w:lang w:eastAsia="zh-CN"/>
        </w:rPr>
        <w:t>保障</w:t>
      </w:r>
      <w:r>
        <w:rPr>
          <w:rFonts w:hint="eastAsia"/>
        </w:rPr>
        <w:t>结果</w:t>
      </w:r>
    </w:p>
    <w:p w14:paraId="6BDD5647">
      <w:pPr>
        <w:pStyle w:val="46"/>
        <w:ind w:firstLine="480"/>
      </w:pPr>
      <w:r>
        <w:rPr>
          <w:rFonts w:hint="eastAsia"/>
          <w:lang w:eastAsia="zh-CN"/>
        </w:rPr>
        <w:t>保障</w:t>
      </w:r>
      <w:r>
        <w:rPr>
          <w:rFonts w:hint="eastAsia"/>
        </w:rPr>
        <w:t>结果：正常符合预期。</w:t>
      </w:r>
    </w:p>
    <w:p w14:paraId="2543E046">
      <w:pPr>
        <w:pStyle w:val="58"/>
      </w:pPr>
      <w:r>
        <w:drawing>
          <wp:inline distT="0" distB="0" distL="114300" distR="114300">
            <wp:extent cx="5269865" cy="1021080"/>
            <wp:effectExtent l="0" t="0" r="3175"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65"/>
                    <a:stretch>
                      <a:fillRect/>
                    </a:stretch>
                  </pic:blipFill>
                  <pic:spPr>
                    <a:xfrm>
                      <a:off x="0" y="0"/>
                      <a:ext cx="5269865" cy="1021080"/>
                    </a:xfrm>
                    <a:prstGeom prst="rect">
                      <a:avLst/>
                    </a:prstGeom>
                    <a:noFill/>
                    <a:ln>
                      <a:noFill/>
                    </a:ln>
                  </pic:spPr>
                </pic:pic>
              </a:graphicData>
            </a:graphic>
          </wp:inline>
        </w:drawing>
      </w:r>
      <w:r>
        <w:t xml:space="preserve"> </w:t>
      </w:r>
    </w:p>
    <w:p w14:paraId="37FFA849">
      <w:pPr>
        <w:pStyle w:val="52"/>
      </w:pPr>
      <w:bookmarkStart w:id="98" w:name="_Toc7190"/>
      <w:r>
        <w:rPr>
          <w:rFonts w:hint="eastAsia"/>
        </w:rPr>
        <w:t>物理机性能</w:t>
      </w:r>
      <w:r>
        <w:rPr>
          <w:rFonts w:hint="eastAsia"/>
          <w:lang w:eastAsia="zh-CN"/>
        </w:rPr>
        <w:t>保障</w:t>
      </w:r>
      <w:bookmarkEnd w:id="98"/>
    </w:p>
    <w:p w14:paraId="65E7BD9A">
      <w:pPr>
        <w:pStyle w:val="53"/>
      </w:pPr>
      <w:r>
        <w:rPr>
          <w:rFonts w:hint="eastAsia"/>
          <w:lang w:eastAsia="zh-CN"/>
        </w:rPr>
        <w:t>保障</w:t>
      </w:r>
      <w:r>
        <w:rPr>
          <w:rFonts w:hint="eastAsia"/>
        </w:rPr>
        <w:t>方法</w:t>
      </w:r>
    </w:p>
    <w:p w14:paraId="0661A8EC">
      <w:pPr>
        <w:pStyle w:val="46"/>
        <w:ind w:firstLine="480"/>
      </w:pPr>
      <w:r>
        <w:rPr>
          <w:rFonts w:hint="eastAsia"/>
        </w:rPr>
        <w:t>获取所有物理机的地址，批量查看物理机的性能水位情况。</w:t>
      </w:r>
    </w:p>
    <w:p w14:paraId="6B9A0F64">
      <w:pPr>
        <w:pStyle w:val="56"/>
      </w:pPr>
      <w:r>
        <w:t>curl -s 'localhost:7070/api/v3/column/m.id?m.sm_name!=VM&amp;m.project=</w:t>
      </w:r>
      <w:r>
        <w:rPr>
          <w:rFonts w:hint="eastAsia"/>
        </w:rPr>
        <w:t>drds</w:t>
      </w:r>
      <w:r>
        <w:t xml:space="preserve">'|grep m.id|awk -F'"' '{print $4}'|xargs -i ssh {} "echo \"--------------\$(hostname)--------------\" &amp;&amp; tsar --cpu </w:t>
      </w:r>
      <w:r>
        <w:rPr>
          <w:rFonts w:hint="eastAsia"/>
        </w:rPr>
        <w:t>--mem</w:t>
      </w:r>
      <w:r>
        <w:t xml:space="preserve"> --load  --traffic -i1 -w300|tail"</w:t>
      </w:r>
    </w:p>
    <w:p w14:paraId="104D6F3C">
      <w:pPr>
        <w:pStyle w:val="53"/>
      </w:pPr>
      <w:r>
        <w:rPr>
          <w:rFonts w:hint="eastAsia"/>
          <w:lang w:eastAsia="zh-CN"/>
        </w:rPr>
        <w:t>保障</w:t>
      </w:r>
      <w:r>
        <w:rPr>
          <w:rFonts w:hint="eastAsia"/>
        </w:rPr>
        <w:t>结果</w:t>
      </w:r>
    </w:p>
    <w:p w14:paraId="05B106AD">
      <w:pPr>
        <w:pStyle w:val="46"/>
        <w:ind w:firstLine="480"/>
      </w:pPr>
      <w:r>
        <w:rPr>
          <w:rFonts w:hint="eastAsia"/>
          <w:lang w:eastAsia="zh-CN"/>
        </w:rPr>
        <w:t>保障</w:t>
      </w:r>
      <w:r>
        <w:rPr>
          <w:rFonts w:hint="eastAsia"/>
        </w:rPr>
        <w:t>结果：正常符合预期。</w:t>
      </w:r>
    </w:p>
    <w:p w14:paraId="7359BEF6">
      <w:pPr>
        <w:pStyle w:val="58"/>
        <w:ind w:right="210"/>
      </w:pPr>
      <w:r>
        <w:t xml:space="preserve"> </w:t>
      </w:r>
      <w:r>
        <w:drawing>
          <wp:inline distT="0" distB="0" distL="114300" distR="114300">
            <wp:extent cx="5267325" cy="2468880"/>
            <wp:effectExtent l="0" t="0" r="5715"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66"/>
                    <a:stretch>
                      <a:fillRect/>
                    </a:stretch>
                  </pic:blipFill>
                  <pic:spPr>
                    <a:xfrm>
                      <a:off x="0" y="0"/>
                      <a:ext cx="5267325" cy="2468880"/>
                    </a:xfrm>
                    <a:prstGeom prst="rect">
                      <a:avLst/>
                    </a:prstGeom>
                    <a:noFill/>
                    <a:ln>
                      <a:noFill/>
                    </a:ln>
                  </pic:spPr>
                </pic:pic>
              </a:graphicData>
            </a:graphic>
          </wp:inline>
        </w:drawing>
      </w:r>
      <w:r>
        <w:t xml:space="preserve"> </w:t>
      </w:r>
    </w:p>
    <w:p w14:paraId="54FFD256">
      <w:pPr>
        <w:pStyle w:val="50"/>
      </w:pPr>
      <w:bookmarkStart w:id="99" w:name="_Toc17928"/>
      <w:r>
        <w:rPr>
          <w:rFonts w:hint="eastAsia"/>
        </w:rPr>
        <w:t>dts产品</w:t>
      </w:r>
      <w:r>
        <w:rPr>
          <w:rFonts w:hint="eastAsia"/>
          <w:lang w:eastAsia="zh-CN"/>
        </w:rPr>
        <w:t>保障</w:t>
      </w:r>
      <w:bookmarkEnd w:id="99"/>
    </w:p>
    <w:p w14:paraId="75350787">
      <w:pPr>
        <w:pStyle w:val="46"/>
        <w:ind w:firstLine="480"/>
      </w:pPr>
      <w:r>
        <w:rPr>
          <w:rFonts w:hint="eastAsia"/>
        </w:rPr>
        <w:t>数据传输服务</w:t>
      </w:r>
      <w:r>
        <w:t>DTS（Data Transmission Service）是阿里云提供的一种支持关系型数据库及大数据等多种数据源之间数据交互的数据服务。相对于传统数据迁移或同步工具，DTS提供功能更丰富、传输性能更强、易用性更高且安全可靠的服务，帮助客户简化复杂的数据交互工作，客户可专注于上层的业务开发。</w:t>
      </w:r>
    </w:p>
    <w:p w14:paraId="0E6EC187">
      <w:pPr>
        <w:pStyle w:val="52"/>
      </w:pPr>
      <w:bookmarkStart w:id="100" w:name="_Toc27684"/>
      <w:r>
        <w:rPr>
          <w:rFonts w:hint="eastAsia"/>
        </w:rPr>
        <w:t>整体</w:t>
      </w:r>
      <w:r>
        <w:rPr>
          <w:rFonts w:hint="eastAsia"/>
          <w:lang w:eastAsia="zh-CN"/>
        </w:rPr>
        <w:t>保障</w:t>
      </w:r>
      <w:r>
        <w:rPr>
          <w:rFonts w:hint="eastAsia"/>
        </w:rPr>
        <w:t>结果说明</w:t>
      </w:r>
      <w:bookmarkEnd w:id="100"/>
    </w:p>
    <w:p w14:paraId="4A0318B5">
      <w:pPr>
        <w:pStyle w:val="46"/>
        <w:ind w:firstLine="480"/>
      </w:pPr>
      <w:r>
        <w:rPr>
          <w:rFonts w:hint="eastAsia"/>
        </w:rPr>
        <w:t>dt</w:t>
      </w:r>
      <w:r>
        <w:t>s产品</w:t>
      </w:r>
      <w:r>
        <w:rPr>
          <w:rFonts w:hint="eastAsia"/>
          <w:lang w:eastAsia="zh-CN"/>
        </w:rPr>
        <w:t>保障</w:t>
      </w:r>
      <w:r>
        <w:t>整体健康，未见明显异常情况。</w:t>
      </w:r>
    </w:p>
    <w:p w14:paraId="73D7A839">
      <w:pPr>
        <w:pStyle w:val="52"/>
      </w:pPr>
      <w:bookmarkStart w:id="101" w:name="_Toc32741"/>
      <w:r>
        <w:rPr>
          <w:rFonts w:hint="eastAsia"/>
        </w:rPr>
        <w:t>dtsmaster管控</w:t>
      </w:r>
      <w:r>
        <w:rPr>
          <w:rFonts w:hint="eastAsia"/>
          <w:lang w:eastAsia="zh-CN"/>
        </w:rPr>
        <w:t>保障</w:t>
      </w:r>
      <w:bookmarkEnd w:id="101"/>
    </w:p>
    <w:p w14:paraId="335D960F">
      <w:pPr>
        <w:pStyle w:val="53"/>
      </w:pPr>
      <w:r>
        <w:rPr>
          <w:rFonts w:hint="eastAsia"/>
          <w:lang w:eastAsia="zh-CN"/>
        </w:rPr>
        <w:t>保障</w:t>
      </w:r>
      <w:r>
        <w:rPr>
          <w:rFonts w:hint="eastAsia"/>
        </w:rPr>
        <w:t>方法</w:t>
      </w:r>
    </w:p>
    <w:p w14:paraId="285280F6">
      <w:pPr>
        <w:pStyle w:val="46"/>
        <w:ind w:firstLine="480"/>
      </w:pPr>
      <w:r>
        <w:rPr>
          <w:rFonts w:hint="eastAsia"/>
        </w:rPr>
        <w:t>登录dtsmaster容器内，查看容器内java程序是否启动运行，异常需处理。</w:t>
      </w:r>
    </w:p>
    <w:p w14:paraId="002A2A19">
      <w:pPr>
        <w:pStyle w:val="56"/>
      </w:pPr>
      <w:r>
        <w:t>curl -s 'localhost:7070/api/v3/column/m.id?m.sr.id=dts-dts.DtsMaster%23'|grep m.id|awk -F'"' '{print $4}'|xargs -i ssh {} "echo \"--------------\$(hostname)--------------\" &amp;&amp; docker exec \$(docker ps|grep master|awk '{print \$1}')  ps -ef|grep java"</w:t>
      </w:r>
    </w:p>
    <w:p w14:paraId="6C9DB48E">
      <w:pPr>
        <w:pStyle w:val="53"/>
      </w:pPr>
      <w:r>
        <w:rPr>
          <w:rFonts w:hint="eastAsia"/>
          <w:lang w:eastAsia="zh-CN"/>
        </w:rPr>
        <w:t>保障</w:t>
      </w:r>
      <w:r>
        <w:rPr>
          <w:rFonts w:hint="eastAsia"/>
        </w:rPr>
        <w:t>结果</w:t>
      </w:r>
    </w:p>
    <w:p w14:paraId="7924A39F">
      <w:pPr>
        <w:pStyle w:val="46"/>
        <w:ind w:firstLine="480"/>
      </w:pPr>
      <w:r>
        <w:rPr>
          <w:rFonts w:hint="eastAsia"/>
          <w:lang w:eastAsia="zh-CN"/>
        </w:rPr>
        <w:t>保障</w:t>
      </w:r>
      <w:r>
        <w:rPr>
          <w:rFonts w:hint="eastAsia"/>
        </w:rPr>
        <w:t>结果：正常符合预期。</w:t>
      </w:r>
    </w:p>
    <w:p w14:paraId="0DA5F28A">
      <w:pPr>
        <w:pStyle w:val="58"/>
      </w:pPr>
      <w:r>
        <w:drawing>
          <wp:inline distT="0" distB="0" distL="114300" distR="114300">
            <wp:extent cx="5269865" cy="205105"/>
            <wp:effectExtent l="0" t="0" r="3175" b="8255"/>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67"/>
                    <a:stretch>
                      <a:fillRect/>
                    </a:stretch>
                  </pic:blipFill>
                  <pic:spPr>
                    <a:xfrm>
                      <a:off x="0" y="0"/>
                      <a:ext cx="5269865" cy="205105"/>
                    </a:xfrm>
                    <a:prstGeom prst="rect">
                      <a:avLst/>
                    </a:prstGeom>
                    <a:noFill/>
                    <a:ln>
                      <a:noFill/>
                    </a:ln>
                  </pic:spPr>
                </pic:pic>
              </a:graphicData>
            </a:graphic>
          </wp:inline>
        </w:drawing>
      </w:r>
    </w:p>
    <w:p w14:paraId="325661A3">
      <w:pPr>
        <w:pStyle w:val="52"/>
      </w:pPr>
      <w:bookmarkStart w:id="102" w:name="_Toc7316"/>
      <w:r>
        <w:rPr>
          <w:rFonts w:hint="eastAsia"/>
        </w:rPr>
        <w:t>dts</w:t>
      </w:r>
      <w:r>
        <w:t>node</w:t>
      </w:r>
      <w:r>
        <w:rPr>
          <w:rFonts w:hint="eastAsia"/>
        </w:rPr>
        <w:t>物理机性能</w:t>
      </w:r>
      <w:r>
        <w:rPr>
          <w:rFonts w:hint="eastAsia"/>
          <w:lang w:eastAsia="zh-CN"/>
        </w:rPr>
        <w:t>保障</w:t>
      </w:r>
      <w:bookmarkEnd w:id="102"/>
    </w:p>
    <w:p w14:paraId="36EC8B53">
      <w:pPr>
        <w:pStyle w:val="53"/>
      </w:pPr>
      <w:r>
        <w:rPr>
          <w:rFonts w:hint="eastAsia"/>
          <w:lang w:eastAsia="zh-CN"/>
        </w:rPr>
        <w:t>保障</w:t>
      </w:r>
      <w:r>
        <w:rPr>
          <w:rFonts w:hint="eastAsia"/>
        </w:rPr>
        <w:t>方法</w:t>
      </w:r>
    </w:p>
    <w:p w14:paraId="2BA9B237">
      <w:pPr>
        <w:pStyle w:val="46"/>
        <w:ind w:firstLine="480"/>
      </w:pPr>
      <w:r>
        <w:rPr>
          <w:rFonts w:hint="eastAsia"/>
        </w:rPr>
        <w:t>获取所有物理机的地址，批量查看物理机的性能水位情况。</w:t>
      </w:r>
    </w:p>
    <w:p w14:paraId="2826B143">
      <w:pPr>
        <w:pStyle w:val="56"/>
      </w:pPr>
      <w:r>
        <w:t>curl -s 'localhost:7070/api/v3/column/m.id?m.sm_name!=VM&amp;m.project=</w:t>
      </w:r>
      <w:r>
        <w:rPr>
          <w:rFonts w:hint="eastAsia"/>
        </w:rPr>
        <w:t>dts</w:t>
      </w:r>
      <w:r>
        <w:t xml:space="preserve">'|grep m.id|awk -F'"' '{print $4}'|xargs -i ssh {} "echo \"--------------\$(hostname)--------------\" &amp;&amp; tsar --cpu </w:t>
      </w:r>
      <w:r>
        <w:rPr>
          <w:rFonts w:hint="eastAsia"/>
        </w:rPr>
        <w:t>--mem</w:t>
      </w:r>
      <w:r>
        <w:t xml:space="preserve"> --load  --traffic -i1 -w300|tail"</w:t>
      </w:r>
    </w:p>
    <w:p w14:paraId="6F6B238A">
      <w:pPr>
        <w:pStyle w:val="53"/>
      </w:pPr>
      <w:r>
        <w:rPr>
          <w:rFonts w:hint="eastAsia"/>
          <w:lang w:eastAsia="zh-CN"/>
        </w:rPr>
        <w:t>保障</w:t>
      </w:r>
      <w:r>
        <w:rPr>
          <w:rFonts w:hint="eastAsia"/>
        </w:rPr>
        <w:t>结果</w:t>
      </w:r>
    </w:p>
    <w:p w14:paraId="7C3F5AEB">
      <w:pPr>
        <w:pStyle w:val="46"/>
        <w:ind w:firstLine="480"/>
      </w:pPr>
      <w:r>
        <w:rPr>
          <w:rFonts w:hint="eastAsia"/>
          <w:lang w:eastAsia="zh-CN"/>
        </w:rPr>
        <w:t>保障</w:t>
      </w:r>
      <w:r>
        <w:rPr>
          <w:rFonts w:hint="eastAsia"/>
        </w:rPr>
        <w:t>结果：正常符合预期。</w:t>
      </w:r>
    </w:p>
    <w:p w14:paraId="258FD7E4">
      <w:pPr>
        <w:pStyle w:val="58"/>
        <w:ind w:right="210"/>
        <w:rPr>
          <w:rFonts w:hint="eastAsia" w:eastAsia="方正仿宋_GBK"/>
          <w:lang w:eastAsia="zh-CN"/>
        </w:rPr>
      </w:pPr>
      <w:r>
        <w:t xml:space="preserve">   </w:t>
      </w:r>
      <w:r>
        <w:drawing>
          <wp:inline distT="0" distB="0" distL="114300" distR="114300">
            <wp:extent cx="5273675" cy="2273935"/>
            <wp:effectExtent l="0" t="0" r="14605" b="1206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68"/>
                    <a:stretch>
                      <a:fillRect/>
                    </a:stretch>
                  </pic:blipFill>
                  <pic:spPr>
                    <a:xfrm>
                      <a:off x="0" y="0"/>
                      <a:ext cx="5273675" cy="2273935"/>
                    </a:xfrm>
                    <a:prstGeom prst="rect">
                      <a:avLst/>
                    </a:prstGeom>
                    <a:noFill/>
                    <a:ln>
                      <a:noFill/>
                    </a:ln>
                  </pic:spPr>
                </pic:pic>
              </a:graphicData>
            </a:graphic>
          </wp:inline>
        </w:drawing>
      </w: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方正仿宋_GBK">
    <w:panose1 w:val="03000509000000000000"/>
    <w:charset w:val="86"/>
    <w:family w:val="script"/>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方正楷体_GBK">
    <w:panose1 w:val="03000509000000000000"/>
    <w:charset w:val="86"/>
    <w:family w:val="auto"/>
    <w:pitch w:val="default"/>
    <w:sig w:usb0="00000001" w:usb1="080E0000" w:usb2="00000000" w:usb3="00000000" w:csb0="00040000"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FAFF4">
    <w:pPr>
      <w:pStyle w:val="16"/>
    </w:pPr>
    <w:r>
      <w:rPr>
        <w:sz w:val="1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FBCE19">
                          <w:pPr>
                            <w:pStyle w:val="16"/>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32FBCE19">
                    <w:pPr>
                      <w:pStyle w:val="16"/>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69AC4BB"/>
    <w:multiLevelType w:val="singleLevel"/>
    <w:tmpl w:val="269AC4BB"/>
    <w:lvl w:ilvl="0" w:tentative="0">
      <w:start w:val="1"/>
      <w:numFmt w:val="decimal"/>
      <w:pStyle w:val="36"/>
      <w:suff w:val="space"/>
      <w:lvlText w:val="%1."/>
      <w:lvlJc w:val="left"/>
      <w:pPr>
        <w:ind w:left="0" w:firstLine="510"/>
      </w:pPr>
      <w:rPr>
        <w:rFonts w:hint="eastAsia"/>
        <w:color w:val="auto"/>
      </w:rPr>
    </w:lvl>
  </w:abstractNum>
  <w:abstractNum w:abstractNumId="1">
    <w:nsid w:val="3ABC7DD9"/>
    <w:multiLevelType w:val="multilevel"/>
    <w:tmpl w:val="3ABC7DD9"/>
    <w:lvl w:ilvl="0" w:tentative="0">
      <w:start w:val="1"/>
      <w:numFmt w:val="decimal"/>
      <w:pStyle w:val="2"/>
      <w:lvlText w:val="%1"/>
      <w:lvlJc w:val="left"/>
      <w:pPr>
        <w:ind w:left="432" w:hanging="432"/>
      </w:pPr>
      <w:rPr>
        <w:rFonts w:hint="eastAsia"/>
        <w:b/>
        <w:i w:val="0"/>
        <w:sz w:val="30"/>
      </w:rPr>
    </w:lvl>
    <w:lvl w:ilvl="1" w:tentative="0">
      <w:start w:val="1"/>
      <w:numFmt w:val="decimal"/>
      <w:pStyle w:val="3"/>
      <w:lvlText w:val="%1.%2"/>
      <w:lvlJc w:val="left"/>
      <w:pPr>
        <w:ind w:left="576" w:hanging="576"/>
      </w:pPr>
    </w:lvl>
    <w:lvl w:ilvl="2" w:tentative="0">
      <w:start w:val="1"/>
      <w:numFmt w:val="decimal"/>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2">
    <w:nsid w:val="79296AFC"/>
    <w:multiLevelType w:val="multilevel"/>
    <w:tmpl w:val="79296AFC"/>
    <w:lvl w:ilvl="0" w:tentative="0">
      <w:start w:val="1"/>
      <w:numFmt w:val="decimal"/>
      <w:pStyle w:val="48"/>
      <w:suff w:val="space"/>
      <w:lvlText w:val="%1 "/>
      <w:lvlJc w:val="left"/>
      <w:pPr>
        <w:ind w:left="432" w:hanging="432"/>
      </w:pPr>
      <w:rPr>
        <w:rFonts w:hint="eastAsia" w:eastAsia="黑体"/>
        <w:b/>
        <w:i w:val="0"/>
        <w:sz w:val="30"/>
      </w:rPr>
    </w:lvl>
    <w:lvl w:ilvl="1" w:tentative="0">
      <w:start w:val="1"/>
      <w:numFmt w:val="decimal"/>
      <w:pStyle w:val="50"/>
      <w:suff w:val="space"/>
      <w:lvlText w:val="%1.%2 "/>
      <w:lvlJc w:val="left"/>
      <w:pPr>
        <w:ind w:left="576" w:hanging="576"/>
      </w:pPr>
      <w:rPr>
        <w:rFonts w:hint="eastAsia" w:eastAsia="方正仿宋_GBK"/>
        <w:b/>
        <w:i w:val="0"/>
        <w:sz w:val="30"/>
        <w:szCs w:val="30"/>
      </w:rPr>
    </w:lvl>
    <w:lvl w:ilvl="2" w:tentative="0">
      <w:start w:val="1"/>
      <w:numFmt w:val="decimal"/>
      <w:pStyle w:val="52"/>
      <w:lvlText w:val="%1.%2.%3 "/>
      <w:lvlJc w:val="left"/>
      <w:pPr>
        <w:ind w:left="720" w:hanging="720"/>
      </w:pPr>
      <w:rPr>
        <w:rFonts w:hint="eastAsia" w:eastAsia="方正仿宋_GBK"/>
        <w:b w:val="0"/>
        <w:i w:val="0"/>
        <w:sz w:val="28"/>
      </w:rPr>
    </w:lvl>
    <w:lvl w:ilvl="3" w:tentative="0">
      <w:start w:val="1"/>
      <w:numFmt w:val="decimal"/>
      <w:pStyle w:val="53"/>
      <w:suff w:val="space"/>
      <w:lvlText w:val="%1.%2.%3.%4 "/>
      <w:lvlJc w:val="left"/>
      <w:pPr>
        <w:ind w:left="864" w:hanging="864"/>
      </w:pPr>
      <w:rPr>
        <w:rFonts w:hint="eastAsia"/>
      </w:rPr>
    </w:lvl>
    <w:lvl w:ilvl="4" w:tentative="0">
      <w:start w:val="1"/>
      <w:numFmt w:val="decimal"/>
      <w:pStyle w:val="6"/>
      <w:lvlText w:val="%1.%2.%3.%4.%5"/>
      <w:lvlJc w:val="left"/>
      <w:pPr>
        <w:ind w:left="1008" w:hanging="1008"/>
      </w:pPr>
      <w:rPr>
        <w:rFonts w:hint="eastAsia"/>
      </w:rPr>
    </w:lvl>
    <w:lvl w:ilvl="5" w:tentative="0">
      <w:start w:val="1"/>
      <w:numFmt w:val="decimal"/>
      <w:pStyle w:val="7"/>
      <w:lvlText w:val="%1.%2.%3.%4.%5.%6"/>
      <w:lvlJc w:val="left"/>
      <w:pPr>
        <w:ind w:left="1152" w:hanging="1152"/>
      </w:pPr>
      <w:rPr>
        <w:rFonts w:hint="eastAsia"/>
      </w:rPr>
    </w:lvl>
    <w:lvl w:ilvl="6" w:tentative="0">
      <w:start w:val="1"/>
      <w:numFmt w:val="decimal"/>
      <w:pStyle w:val="8"/>
      <w:lvlText w:val="%1.%2.%3.%4.%5.%6.%7"/>
      <w:lvlJc w:val="left"/>
      <w:pPr>
        <w:ind w:left="1296" w:hanging="1296"/>
      </w:pPr>
      <w:rPr>
        <w:rFonts w:hint="eastAsia"/>
      </w:rPr>
    </w:lvl>
    <w:lvl w:ilvl="7" w:tentative="0">
      <w:start w:val="1"/>
      <w:numFmt w:val="decimal"/>
      <w:pStyle w:val="9"/>
      <w:lvlText w:val="%1.%2.%3.%4.%5.%6.%7.%8"/>
      <w:lvlJc w:val="left"/>
      <w:pPr>
        <w:ind w:left="1440" w:hanging="1440"/>
      </w:pPr>
      <w:rPr>
        <w:rFonts w:hint="eastAsia"/>
      </w:rPr>
    </w:lvl>
    <w:lvl w:ilvl="8" w:tentative="0">
      <w:start w:val="1"/>
      <w:numFmt w:val="decimal"/>
      <w:pStyle w:val="10"/>
      <w:lvlText w:val="%1.%2.%3.%4.%5.%6.%7.%8.%9"/>
      <w:lvlJc w:val="left"/>
      <w:pPr>
        <w:ind w:left="1584" w:hanging="1584"/>
      </w:pPr>
      <w:rPr>
        <w:rFonts w:hint="eastAsia"/>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315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BhYzY2OWQ3NWUxZjVlNGMxMTg5ZDRiMWIzMDM0ZTYifQ=="/>
  </w:docVars>
  <w:rsids>
    <w:rsidRoot w:val="00712A2A"/>
    <w:rsid w:val="000012BB"/>
    <w:rsid w:val="0000358B"/>
    <w:rsid w:val="00006195"/>
    <w:rsid w:val="0001213E"/>
    <w:rsid w:val="000166FB"/>
    <w:rsid w:val="000169A1"/>
    <w:rsid w:val="0002037C"/>
    <w:rsid w:val="000268FD"/>
    <w:rsid w:val="00027513"/>
    <w:rsid w:val="00027766"/>
    <w:rsid w:val="0003072B"/>
    <w:rsid w:val="000318E8"/>
    <w:rsid w:val="00032CDD"/>
    <w:rsid w:val="000334B9"/>
    <w:rsid w:val="0003530E"/>
    <w:rsid w:val="00036834"/>
    <w:rsid w:val="00043CDB"/>
    <w:rsid w:val="0004530F"/>
    <w:rsid w:val="00046DCE"/>
    <w:rsid w:val="000474A3"/>
    <w:rsid w:val="000500A1"/>
    <w:rsid w:val="000504D2"/>
    <w:rsid w:val="00050D3D"/>
    <w:rsid w:val="00053398"/>
    <w:rsid w:val="000541F1"/>
    <w:rsid w:val="000545EA"/>
    <w:rsid w:val="000556A5"/>
    <w:rsid w:val="0005636B"/>
    <w:rsid w:val="0005727E"/>
    <w:rsid w:val="000579D8"/>
    <w:rsid w:val="000611BE"/>
    <w:rsid w:val="00063FF3"/>
    <w:rsid w:val="000658D7"/>
    <w:rsid w:val="00070E5B"/>
    <w:rsid w:val="00075F67"/>
    <w:rsid w:val="000766B7"/>
    <w:rsid w:val="00090CF5"/>
    <w:rsid w:val="000A530D"/>
    <w:rsid w:val="000A5AA5"/>
    <w:rsid w:val="000A6115"/>
    <w:rsid w:val="000A6E85"/>
    <w:rsid w:val="000A7D68"/>
    <w:rsid w:val="000B0C74"/>
    <w:rsid w:val="000B28E7"/>
    <w:rsid w:val="000B42E4"/>
    <w:rsid w:val="000B7541"/>
    <w:rsid w:val="000C3610"/>
    <w:rsid w:val="000C388F"/>
    <w:rsid w:val="000C402D"/>
    <w:rsid w:val="000C54D7"/>
    <w:rsid w:val="000C682A"/>
    <w:rsid w:val="000C75A0"/>
    <w:rsid w:val="000C7B3E"/>
    <w:rsid w:val="000D06E1"/>
    <w:rsid w:val="000D24C6"/>
    <w:rsid w:val="000D3B13"/>
    <w:rsid w:val="000D42BB"/>
    <w:rsid w:val="000D768A"/>
    <w:rsid w:val="000D7870"/>
    <w:rsid w:val="000E1E7F"/>
    <w:rsid w:val="000E2EE0"/>
    <w:rsid w:val="000E3B31"/>
    <w:rsid w:val="000E4436"/>
    <w:rsid w:val="000F0DB7"/>
    <w:rsid w:val="000F2C67"/>
    <w:rsid w:val="000F3F8B"/>
    <w:rsid w:val="000F4198"/>
    <w:rsid w:val="001029DC"/>
    <w:rsid w:val="00102F38"/>
    <w:rsid w:val="00103127"/>
    <w:rsid w:val="00110C2C"/>
    <w:rsid w:val="00111367"/>
    <w:rsid w:val="00113407"/>
    <w:rsid w:val="001135D3"/>
    <w:rsid w:val="00113806"/>
    <w:rsid w:val="00114CCD"/>
    <w:rsid w:val="00115AAB"/>
    <w:rsid w:val="00121D27"/>
    <w:rsid w:val="001229D4"/>
    <w:rsid w:val="00127008"/>
    <w:rsid w:val="00127450"/>
    <w:rsid w:val="001321DE"/>
    <w:rsid w:val="00133D70"/>
    <w:rsid w:val="00133F8B"/>
    <w:rsid w:val="00134664"/>
    <w:rsid w:val="00136227"/>
    <w:rsid w:val="0013673F"/>
    <w:rsid w:val="001404C3"/>
    <w:rsid w:val="00144665"/>
    <w:rsid w:val="001511B6"/>
    <w:rsid w:val="00153C5A"/>
    <w:rsid w:val="00154798"/>
    <w:rsid w:val="0015535A"/>
    <w:rsid w:val="00155FEE"/>
    <w:rsid w:val="00156224"/>
    <w:rsid w:val="001571F0"/>
    <w:rsid w:val="0015754D"/>
    <w:rsid w:val="001604E7"/>
    <w:rsid w:val="00161943"/>
    <w:rsid w:val="00170050"/>
    <w:rsid w:val="001710CD"/>
    <w:rsid w:val="001756DE"/>
    <w:rsid w:val="00175A0A"/>
    <w:rsid w:val="001876B8"/>
    <w:rsid w:val="00187A04"/>
    <w:rsid w:val="00193434"/>
    <w:rsid w:val="00193657"/>
    <w:rsid w:val="00194CA3"/>
    <w:rsid w:val="001976E2"/>
    <w:rsid w:val="001977D4"/>
    <w:rsid w:val="00197F40"/>
    <w:rsid w:val="001A0B82"/>
    <w:rsid w:val="001A6D6C"/>
    <w:rsid w:val="001B2868"/>
    <w:rsid w:val="001B2A96"/>
    <w:rsid w:val="001B710A"/>
    <w:rsid w:val="001C0010"/>
    <w:rsid w:val="001C396F"/>
    <w:rsid w:val="001C76A2"/>
    <w:rsid w:val="001C79DE"/>
    <w:rsid w:val="001C7B84"/>
    <w:rsid w:val="001C7F00"/>
    <w:rsid w:val="001D0C49"/>
    <w:rsid w:val="001D18C5"/>
    <w:rsid w:val="001D44CE"/>
    <w:rsid w:val="001E23A7"/>
    <w:rsid w:val="001E3A35"/>
    <w:rsid w:val="001E55A7"/>
    <w:rsid w:val="001E76CC"/>
    <w:rsid w:val="001F4D9C"/>
    <w:rsid w:val="001F6F18"/>
    <w:rsid w:val="00201C12"/>
    <w:rsid w:val="002030D5"/>
    <w:rsid w:val="00203887"/>
    <w:rsid w:val="00203CC8"/>
    <w:rsid w:val="00212F5F"/>
    <w:rsid w:val="00213FEF"/>
    <w:rsid w:val="00214B16"/>
    <w:rsid w:val="00215E07"/>
    <w:rsid w:val="00217431"/>
    <w:rsid w:val="00221D36"/>
    <w:rsid w:val="00222983"/>
    <w:rsid w:val="00225AFB"/>
    <w:rsid w:val="00226BCF"/>
    <w:rsid w:val="002276A9"/>
    <w:rsid w:val="002301EB"/>
    <w:rsid w:val="002304A5"/>
    <w:rsid w:val="00231FBA"/>
    <w:rsid w:val="00232177"/>
    <w:rsid w:val="00232839"/>
    <w:rsid w:val="0023594C"/>
    <w:rsid w:val="00237CFC"/>
    <w:rsid w:val="00252073"/>
    <w:rsid w:val="002539A0"/>
    <w:rsid w:val="002576C6"/>
    <w:rsid w:val="00260878"/>
    <w:rsid w:val="00261CBD"/>
    <w:rsid w:val="002633DB"/>
    <w:rsid w:val="00265127"/>
    <w:rsid w:val="00266BC0"/>
    <w:rsid w:val="0027181E"/>
    <w:rsid w:val="00274A1B"/>
    <w:rsid w:val="00274B04"/>
    <w:rsid w:val="00275D51"/>
    <w:rsid w:val="002904AE"/>
    <w:rsid w:val="00291BE6"/>
    <w:rsid w:val="00293F6A"/>
    <w:rsid w:val="002A15F4"/>
    <w:rsid w:val="002A257B"/>
    <w:rsid w:val="002A286B"/>
    <w:rsid w:val="002A3190"/>
    <w:rsid w:val="002A4C1B"/>
    <w:rsid w:val="002A6492"/>
    <w:rsid w:val="002A654B"/>
    <w:rsid w:val="002A68D9"/>
    <w:rsid w:val="002A6B6C"/>
    <w:rsid w:val="002B0D4D"/>
    <w:rsid w:val="002C090C"/>
    <w:rsid w:val="002C1C7A"/>
    <w:rsid w:val="002C341E"/>
    <w:rsid w:val="002C5344"/>
    <w:rsid w:val="002C77FC"/>
    <w:rsid w:val="002D0A85"/>
    <w:rsid w:val="002D2196"/>
    <w:rsid w:val="002D2A9B"/>
    <w:rsid w:val="002D2D7C"/>
    <w:rsid w:val="002D2E33"/>
    <w:rsid w:val="002D5D2B"/>
    <w:rsid w:val="002E37E2"/>
    <w:rsid w:val="002E4691"/>
    <w:rsid w:val="002E7B58"/>
    <w:rsid w:val="002F5580"/>
    <w:rsid w:val="003010E3"/>
    <w:rsid w:val="00301FBE"/>
    <w:rsid w:val="00304259"/>
    <w:rsid w:val="003043EF"/>
    <w:rsid w:val="00306B61"/>
    <w:rsid w:val="00307720"/>
    <w:rsid w:val="003106EB"/>
    <w:rsid w:val="00321BA2"/>
    <w:rsid w:val="00323B76"/>
    <w:rsid w:val="00326238"/>
    <w:rsid w:val="00327F19"/>
    <w:rsid w:val="003310BA"/>
    <w:rsid w:val="00331526"/>
    <w:rsid w:val="003361FC"/>
    <w:rsid w:val="0033671C"/>
    <w:rsid w:val="00336818"/>
    <w:rsid w:val="00336A04"/>
    <w:rsid w:val="00336B1A"/>
    <w:rsid w:val="00342880"/>
    <w:rsid w:val="0034399F"/>
    <w:rsid w:val="003459D8"/>
    <w:rsid w:val="003467F9"/>
    <w:rsid w:val="00350606"/>
    <w:rsid w:val="00351BA1"/>
    <w:rsid w:val="00352E9F"/>
    <w:rsid w:val="0035484A"/>
    <w:rsid w:val="00354CD4"/>
    <w:rsid w:val="00356E2F"/>
    <w:rsid w:val="00357F13"/>
    <w:rsid w:val="00360770"/>
    <w:rsid w:val="00361B75"/>
    <w:rsid w:val="0036237A"/>
    <w:rsid w:val="00363095"/>
    <w:rsid w:val="00364784"/>
    <w:rsid w:val="00364EA3"/>
    <w:rsid w:val="0036599D"/>
    <w:rsid w:val="00365D9C"/>
    <w:rsid w:val="00371252"/>
    <w:rsid w:val="00375735"/>
    <w:rsid w:val="00376B72"/>
    <w:rsid w:val="003805F2"/>
    <w:rsid w:val="00381CC4"/>
    <w:rsid w:val="00381F0E"/>
    <w:rsid w:val="0038200F"/>
    <w:rsid w:val="0038501F"/>
    <w:rsid w:val="00385425"/>
    <w:rsid w:val="00386239"/>
    <w:rsid w:val="003900FB"/>
    <w:rsid w:val="003A2152"/>
    <w:rsid w:val="003A46FB"/>
    <w:rsid w:val="003A5602"/>
    <w:rsid w:val="003A5730"/>
    <w:rsid w:val="003A5D8A"/>
    <w:rsid w:val="003A75B5"/>
    <w:rsid w:val="003B2C9C"/>
    <w:rsid w:val="003B4088"/>
    <w:rsid w:val="003B5043"/>
    <w:rsid w:val="003B5926"/>
    <w:rsid w:val="003B5F21"/>
    <w:rsid w:val="003B7CC2"/>
    <w:rsid w:val="003C0203"/>
    <w:rsid w:val="003C08C7"/>
    <w:rsid w:val="003C301F"/>
    <w:rsid w:val="003C3108"/>
    <w:rsid w:val="003C5050"/>
    <w:rsid w:val="003C7610"/>
    <w:rsid w:val="003D0824"/>
    <w:rsid w:val="003D26C6"/>
    <w:rsid w:val="003D35C6"/>
    <w:rsid w:val="003D3CBA"/>
    <w:rsid w:val="003D5E36"/>
    <w:rsid w:val="003F1665"/>
    <w:rsid w:val="003F35BB"/>
    <w:rsid w:val="003F4339"/>
    <w:rsid w:val="003F51B7"/>
    <w:rsid w:val="003F6224"/>
    <w:rsid w:val="00405113"/>
    <w:rsid w:val="00410340"/>
    <w:rsid w:val="004124A8"/>
    <w:rsid w:val="0041333D"/>
    <w:rsid w:val="0041521E"/>
    <w:rsid w:val="00415E87"/>
    <w:rsid w:val="00416304"/>
    <w:rsid w:val="00417343"/>
    <w:rsid w:val="004175F8"/>
    <w:rsid w:val="00424A98"/>
    <w:rsid w:val="00426A15"/>
    <w:rsid w:val="0042798A"/>
    <w:rsid w:val="0043158C"/>
    <w:rsid w:val="004321A5"/>
    <w:rsid w:val="00434D89"/>
    <w:rsid w:val="0043614B"/>
    <w:rsid w:val="004365C9"/>
    <w:rsid w:val="0044434B"/>
    <w:rsid w:val="004463A4"/>
    <w:rsid w:val="00446A6F"/>
    <w:rsid w:val="004552B5"/>
    <w:rsid w:val="004631B9"/>
    <w:rsid w:val="004708C8"/>
    <w:rsid w:val="00477252"/>
    <w:rsid w:val="00481171"/>
    <w:rsid w:val="004811A1"/>
    <w:rsid w:val="00486179"/>
    <w:rsid w:val="00490109"/>
    <w:rsid w:val="004939AE"/>
    <w:rsid w:val="0049483A"/>
    <w:rsid w:val="00494B07"/>
    <w:rsid w:val="004A1044"/>
    <w:rsid w:val="004A1170"/>
    <w:rsid w:val="004A14CA"/>
    <w:rsid w:val="004A161D"/>
    <w:rsid w:val="004A4304"/>
    <w:rsid w:val="004A4B30"/>
    <w:rsid w:val="004A7D28"/>
    <w:rsid w:val="004B25AD"/>
    <w:rsid w:val="004B4907"/>
    <w:rsid w:val="004B57C1"/>
    <w:rsid w:val="004B6EAF"/>
    <w:rsid w:val="004C2C7A"/>
    <w:rsid w:val="004C47AC"/>
    <w:rsid w:val="004C4A3F"/>
    <w:rsid w:val="004D0566"/>
    <w:rsid w:val="004D2CD5"/>
    <w:rsid w:val="004D3953"/>
    <w:rsid w:val="004D6411"/>
    <w:rsid w:val="004D6DC7"/>
    <w:rsid w:val="004D7387"/>
    <w:rsid w:val="004E0450"/>
    <w:rsid w:val="004E0E25"/>
    <w:rsid w:val="004E6F3A"/>
    <w:rsid w:val="004E79EB"/>
    <w:rsid w:val="004E7EB0"/>
    <w:rsid w:val="004F331F"/>
    <w:rsid w:val="004F36EB"/>
    <w:rsid w:val="004F3CA7"/>
    <w:rsid w:val="004F4751"/>
    <w:rsid w:val="004F72D6"/>
    <w:rsid w:val="005005DD"/>
    <w:rsid w:val="0050062E"/>
    <w:rsid w:val="005043EF"/>
    <w:rsid w:val="00505D49"/>
    <w:rsid w:val="00505D6D"/>
    <w:rsid w:val="00506A9F"/>
    <w:rsid w:val="00506CBC"/>
    <w:rsid w:val="0051163F"/>
    <w:rsid w:val="00511FC0"/>
    <w:rsid w:val="005130C5"/>
    <w:rsid w:val="00513250"/>
    <w:rsid w:val="00513378"/>
    <w:rsid w:val="00513C95"/>
    <w:rsid w:val="00514107"/>
    <w:rsid w:val="00514F18"/>
    <w:rsid w:val="0051557F"/>
    <w:rsid w:val="00520B69"/>
    <w:rsid w:val="00521453"/>
    <w:rsid w:val="0052283D"/>
    <w:rsid w:val="005241AB"/>
    <w:rsid w:val="0052420A"/>
    <w:rsid w:val="00524F51"/>
    <w:rsid w:val="00525E5D"/>
    <w:rsid w:val="00525F17"/>
    <w:rsid w:val="005316F4"/>
    <w:rsid w:val="00532243"/>
    <w:rsid w:val="00533870"/>
    <w:rsid w:val="0054098D"/>
    <w:rsid w:val="00544874"/>
    <w:rsid w:val="00545914"/>
    <w:rsid w:val="005462D0"/>
    <w:rsid w:val="00547010"/>
    <w:rsid w:val="00550170"/>
    <w:rsid w:val="0055217F"/>
    <w:rsid w:val="00555D09"/>
    <w:rsid w:val="00555DDD"/>
    <w:rsid w:val="0055623D"/>
    <w:rsid w:val="00562909"/>
    <w:rsid w:val="00564ABD"/>
    <w:rsid w:val="00565127"/>
    <w:rsid w:val="00565DC8"/>
    <w:rsid w:val="005705C7"/>
    <w:rsid w:val="00574214"/>
    <w:rsid w:val="00574A69"/>
    <w:rsid w:val="00574D3A"/>
    <w:rsid w:val="00576413"/>
    <w:rsid w:val="005806EE"/>
    <w:rsid w:val="00581ED1"/>
    <w:rsid w:val="00582BA4"/>
    <w:rsid w:val="00583635"/>
    <w:rsid w:val="00584014"/>
    <w:rsid w:val="00585602"/>
    <w:rsid w:val="00587921"/>
    <w:rsid w:val="00587EA9"/>
    <w:rsid w:val="00591E34"/>
    <w:rsid w:val="00595BED"/>
    <w:rsid w:val="00595BF3"/>
    <w:rsid w:val="005961FC"/>
    <w:rsid w:val="005A2441"/>
    <w:rsid w:val="005B2545"/>
    <w:rsid w:val="005B2DB9"/>
    <w:rsid w:val="005B3547"/>
    <w:rsid w:val="005B4612"/>
    <w:rsid w:val="005B5F67"/>
    <w:rsid w:val="005B70C3"/>
    <w:rsid w:val="005B7E5A"/>
    <w:rsid w:val="005C1ABF"/>
    <w:rsid w:val="005C3960"/>
    <w:rsid w:val="005C4E32"/>
    <w:rsid w:val="005D0033"/>
    <w:rsid w:val="005D1179"/>
    <w:rsid w:val="005D577E"/>
    <w:rsid w:val="005E05E8"/>
    <w:rsid w:val="005E22E4"/>
    <w:rsid w:val="005F2AED"/>
    <w:rsid w:val="005F707B"/>
    <w:rsid w:val="00600A9C"/>
    <w:rsid w:val="00600E79"/>
    <w:rsid w:val="00602FA5"/>
    <w:rsid w:val="00607696"/>
    <w:rsid w:val="00607F90"/>
    <w:rsid w:val="00612163"/>
    <w:rsid w:val="00612E64"/>
    <w:rsid w:val="00615DFF"/>
    <w:rsid w:val="006209B9"/>
    <w:rsid w:val="006227F7"/>
    <w:rsid w:val="0062284A"/>
    <w:rsid w:val="00624283"/>
    <w:rsid w:val="00624E29"/>
    <w:rsid w:val="00625868"/>
    <w:rsid w:val="00626AE6"/>
    <w:rsid w:val="00627004"/>
    <w:rsid w:val="00632AE8"/>
    <w:rsid w:val="0064043D"/>
    <w:rsid w:val="00640BC2"/>
    <w:rsid w:val="00641C46"/>
    <w:rsid w:val="00642A09"/>
    <w:rsid w:val="00642D0F"/>
    <w:rsid w:val="00643268"/>
    <w:rsid w:val="0064757B"/>
    <w:rsid w:val="00647663"/>
    <w:rsid w:val="006519DD"/>
    <w:rsid w:val="006521C6"/>
    <w:rsid w:val="00653D01"/>
    <w:rsid w:val="00653EDE"/>
    <w:rsid w:val="006541F5"/>
    <w:rsid w:val="00654E30"/>
    <w:rsid w:val="00654EF0"/>
    <w:rsid w:val="006571D2"/>
    <w:rsid w:val="006617BA"/>
    <w:rsid w:val="006622F8"/>
    <w:rsid w:val="00666AD6"/>
    <w:rsid w:val="0067167C"/>
    <w:rsid w:val="006721B1"/>
    <w:rsid w:val="00673054"/>
    <w:rsid w:val="006752E6"/>
    <w:rsid w:val="00676DC8"/>
    <w:rsid w:val="00680019"/>
    <w:rsid w:val="006810A4"/>
    <w:rsid w:val="00681C2A"/>
    <w:rsid w:val="00682094"/>
    <w:rsid w:val="00684193"/>
    <w:rsid w:val="006848D6"/>
    <w:rsid w:val="00690014"/>
    <w:rsid w:val="00691A71"/>
    <w:rsid w:val="00691C69"/>
    <w:rsid w:val="00691E06"/>
    <w:rsid w:val="006924D0"/>
    <w:rsid w:val="00692E28"/>
    <w:rsid w:val="00692F8A"/>
    <w:rsid w:val="0069475A"/>
    <w:rsid w:val="00694A7F"/>
    <w:rsid w:val="006964B5"/>
    <w:rsid w:val="006A696D"/>
    <w:rsid w:val="006B19E1"/>
    <w:rsid w:val="006B22DA"/>
    <w:rsid w:val="006B5F47"/>
    <w:rsid w:val="006B7323"/>
    <w:rsid w:val="006B7CC2"/>
    <w:rsid w:val="006C2C52"/>
    <w:rsid w:val="006C34B9"/>
    <w:rsid w:val="006C6F56"/>
    <w:rsid w:val="006D0923"/>
    <w:rsid w:val="006D1440"/>
    <w:rsid w:val="006D23A2"/>
    <w:rsid w:val="006D2975"/>
    <w:rsid w:val="006E4FA5"/>
    <w:rsid w:val="006E6856"/>
    <w:rsid w:val="006E6AEB"/>
    <w:rsid w:val="006E703E"/>
    <w:rsid w:val="006F15B0"/>
    <w:rsid w:val="006F2539"/>
    <w:rsid w:val="006F5473"/>
    <w:rsid w:val="006F6E3F"/>
    <w:rsid w:val="007037F1"/>
    <w:rsid w:val="00704861"/>
    <w:rsid w:val="0070724B"/>
    <w:rsid w:val="00712A2A"/>
    <w:rsid w:val="00721877"/>
    <w:rsid w:val="00721B4A"/>
    <w:rsid w:val="00723CDA"/>
    <w:rsid w:val="0072435A"/>
    <w:rsid w:val="0072466B"/>
    <w:rsid w:val="0072689F"/>
    <w:rsid w:val="0073148D"/>
    <w:rsid w:val="00733E50"/>
    <w:rsid w:val="00735806"/>
    <w:rsid w:val="00736B52"/>
    <w:rsid w:val="00741CBC"/>
    <w:rsid w:val="00742555"/>
    <w:rsid w:val="00743BA2"/>
    <w:rsid w:val="0074402E"/>
    <w:rsid w:val="00745C67"/>
    <w:rsid w:val="007508CF"/>
    <w:rsid w:val="007510B0"/>
    <w:rsid w:val="007523EE"/>
    <w:rsid w:val="007556F0"/>
    <w:rsid w:val="00756C0D"/>
    <w:rsid w:val="00756DDC"/>
    <w:rsid w:val="00761062"/>
    <w:rsid w:val="00761317"/>
    <w:rsid w:val="00771890"/>
    <w:rsid w:val="00774242"/>
    <w:rsid w:val="007757E9"/>
    <w:rsid w:val="00777F31"/>
    <w:rsid w:val="00781122"/>
    <w:rsid w:val="00781F2F"/>
    <w:rsid w:val="007825EB"/>
    <w:rsid w:val="007859E2"/>
    <w:rsid w:val="00785AE3"/>
    <w:rsid w:val="00785EE5"/>
    <w:rsid w:val="007865E8"/>
    <w:rsid w:val="0079371A"/>
    <w:rsid w:val="007947D6"/>
    <w:rsid w:val="007949F9"/>
    <w:rsid w:val="00795BCC"/>
    <w:rsid w:val="0079686B"/>
    <w:rsid w:val="00796C9E"/>
    <w:rsid w:val="007A36B2"/>
    <w:rsid w:val="007A6959"/>
    <w:rsid w:val="007A6DB6"/>
    <w:rsid w:val="007B4ED5"/>
    <w:rsid w:val="007B4F44"/>
    <w:rsid w:val="007B578D"/>
    <w:rsid w:val="007B7DC1"/>
    <w:rsid w:val="007C0F32"/>
    <w:rsid w:val="007C1396"/>
    <w:rsid w:val="007C295B"/>
    <w:rsid w:val="007C643A"/>
    <w:rsid w:val="007C76AD"/>
    <w:rsid w:val="007D0FDB"/>
    <w:rsid w:val="007D25D1"/>
    <w:rsid w:val="007D405B"/>
    <w:rsid w:val="007D48FF"/>
    <w:rsid w:val="007D711C"/>
    <w:rsid w:val="007D7A5D"/>
    <w:rsid w:val="007E2864"/>
    <w:rsid w:val="007E2C32"/>
    <w:rsid w:val="007E457C"/>
    <w:rsid w:val="007E7A82"/>
    <w:rsid w:val="007E7BC7"/>
    <w:rsid w:val="007F00B0"/>
    <w:rsid w:val="007F23FF"/>
    <w:rsid w:val="007F3266"/>
    <w:rsid w:val="007F35DF"/>
    <w:rsid w:val="007F4916"/>
    <w:rsid w:val="007F4F70"/>
    <w:rsid w:val="007F5BA3"/>
    <w:rsid w:val="008003BF"/>
    <w:rsid w:val="00801390"/>
    <w:rsid w:val="0080177D"/>
    <w:rsid w:val="00802F0F"/>
    <w:rsid w:val="00805F39"/>
    <w:rsid w:val="0080641A"/>
    <w:rsid w:val="008100FB"/>
    <w:rsid w:val="00812ECB"/>
    <w:rsid w:val="00814D2B"/>
    <w:rsid w:val="008151FD"/>
    <w:rsid w:val="00816B73"/>
    <w:rsid w:val="00820754"/>
    <w:rsid w:val="008213EA"/>
    <w:rsid w:val="00823800"/>
    <w:rsid w:val="008301B4"/>
    <w:rsid w:val="008304AD"/>
    <w:rsid w:val="0083286C"/>
    <w:rsid w:val="00832AB6"/>
    <w:rsid w:val="00833B56"/>
    <w:rsid w:val="00836188"/>
    <w:rsid w:val="00836A9D"/>
    <w:rsid w:val="00850809"/>
    <w:rsid w:val="0085253D"/>
    <w:rsid w:val="00856F0D"/>
    <w:rsid w:val="008619E9"/>
    <w:rsid w:val="00862A9D"/>
    <w:rsid w:val="008642E0"/>
    <w:rsid w:val="00864718"/>
    <w:rsid w:val="00867142"/>
    <w:rsid w:val="00871D5F"/>
    <w:rsid w:val="00874F19"/>
    <w:rsid w:val="00876D27"/>
    <w:rsid w:val="00881E1E"/>
    <w:rsid w:val="008834AD"/>
    <w:rsid w:val="008845F0"/>
    <w:rsid w:val="0088579E"/>
    <w:rsid w:val="008924B2"/>
    <w:rsid w:val="00893892"/>
    <w:rsid w:val="008A12D8"/>
    <w:rsid w:val="008A3DED"/>
    <w:rsid w:val="008A3EAC"/>
    <w:rsid w:val="008A4F9F"/>
    <w:rsid w:val="008A6DC7"/>
    <w:rsid w:val="008B17F0"/>
    <w:rsid w:val="008B1C35"/>
    <w:rsid w:val="008B2092"/>
    <w:rsid w:val="008B49C5"/>
    <w:rsid w:val="008B581E"/>
    <w:rsid w:val="008B5BF4"/>
    <w:rsid w:val="008C0689"/>
    <w:rsid w:val="008C6809"/>
    <w:rsid w:val="008D2C2C"/>
    <w:rsid w:val="008D55DA"/>
    <w:rsid w:val="008D7B1D"/>
    <w:rsid w:val="008E1F93"/>
    <w:rsid w:val="008E1FA0"/>
    <w:rsid w:val="008E262B"/>
    <w:rsid w:val="008E53A8"/>
    <w:rsid w:val="008E5537"/>
    <w:rsid w:val="008F05C0"/>
    <w:rsid w:val="008F12BE"/>
    <w:rsid w:val="008F3DDB"/>
    <w:rsid w:val="008F4706"/>
    <w:rsid w:val="008F5CFA"/>
    <w:rsid w:val="008F5DF4"/>
    <w:rsid w:val="008F5E9B"/>
    <w:rsid w:val="00903E74"/>
    <w:rsid w:val="00911B0D"/>
    <w:rsid w:val="00912044"/>
    <w:rsid w:val="00912166"/>
    <w:rsid w:val="00913A12"/>
    <w:rsid w:val="009149AC"/>
    <w:rsid w:val="009201B5"/>
    <w:rsid w:val="009266F9"/>
    <w:rsid w:val="00927660"/>
    <w:rsid w:val="00927C92"/>
    <w:rsid w:val="009316ED"/>
    <w:rsid w:val="00931EA5"/>
    <w:rsid w:val="00934C83"/>
    <w:rsid w:val="00937701"/>
    <w:rsid w:val="00941D31"/>
    <w:rsid w:val="00941FF7"/>
    <w:rsid w:val="00942451"/>
    <w:rsid w:val="0094253F"/>
    <w:rsid w:val="00943284"/>
    <w:rsid w:val="0094499C"/>
    <w:rsid w:val="0094510D"/>
    <w:rsid w:val="00945EDA"/>
    <w:rsid w:val="00950DA2"/>
    <w:rsid w:val="00953871"/>
    <w:rsid w:val="00954AAA"/>
    <w:rsid w:val="00955E94"/>
    <w:rsid w:val="00956ADF"/>
    <w:rsid w:val="00957FFC"/>
    <w:rsid w:val="00962C7D"/>
    <w:rsid w:val="0096392C"/>
    <w:rsid w:val="00963FB0"/>
    <w:rsid w:val="00966BFD"/>
    <w:rsid w:val="009674B0"/>
    <w:rsid w:val="0097037C"/>
    <w:rsid w:val="00983032"/>
    <w:rsid w:val="009830B8"/>
    <w:rsid w:val="00984CFE"/>
    <w:rsid w:val="009868A8"/>
    <w:rsid w:val="00987706"/>
    <w:rsid w:val="0099086F"/>
    <w:rsid w:val="009934BB"/>
    <w:rsid w:val="009935D1"/>
    <w:rsid w:val="00997470"/>
    <w:rsid w:val="009A14CA"/>
    <w:rsid w:val="009A22B4"/>
    <w:rsid w:val="009A3F56"/>
    <w:rsid w:val="009B17D1"/>
    <w:rsid w:val="009B3434"/>
    <w:rsid w:val="009B6040"/>
    <w:rsid w:val="009B69CF"/>
    <w:rsid w:val="009C0484"/>
    <w:rsid w:val="009C0B7B"/>
    <w:rsid w:val="009C0CA4"/>
    <w:rsid w:val="009C27CA"/>
    <w:rsid w:val="009C64A1"/>
    <w:rsid w:val="009C6CF3"/>
    <w:rsid w:val="009D21EC"/>
    <w:rsid w:val="009D4F02"/>
    <w:rsid w:val="009D5FB2"/>
    <w:rsid w:val="009D6D08"/>
    <w:rsid w:val="009E0642"/>
    <w:rsid w:val="009E4222"/>
    <w:rsid w:val="009E6148"/>
    <w:rsid w:val="009F1BD2"/>
    <w:rsid w:val="009F2F85"/>
    <w:rsid w:val="009F4388"/>
    <w:rsid w:val="009F473F"/>
    <w:rsid w:val="009F5042"/>
    <w:rsid w:val="009F57C4"/>
    <w:rsid w:val="009F75BF"/>
    <w:rsid w:val="00A00E12"/>
    <w:rsid w:val="00A10424"/>
    <w:rsid w:val="00A10B94"/>
    <w:rsid w:val="00A11666"/>
    <w:rsid w:val="00A11D24"/>
    <w:rsid w:val="00A135F5"/>
    <w:rsid w:val="00A13D63"/>
    <w:rsid w:val="00A21D00"/>
    <w:rsid w:val="00A36205"/>
    <w:rsid w:val="00A406AE"/>
    <w:rsid w:val="00A42822"/>
    <w:rsid w:val="00A4446B"/>
    <w:rsid w:val="00A44930"/>
    <w:rsid w:val="00A45454"/>
    <w:rsid w:val="00A50F91"/>
    <w:rsid w:val="00A5174B"/>
    <w:rsid w:val="00A56148"/>
    <w:rsid w:val="00A577DA"/>
    <w:rsid w:val="00A57B4C"/>
    <w:rsid w:val="00A60361"/>
    <w:rsid w:val="00A64A9A"/>
    <w:rsid w:val="00A66A67"/>
    <w:rsid w:val="00A6749A"/>
    <w:rsid w:val="00A80DC7"/>
    <w:rsid w:val="00A839DF"/>
    <w:rsid w:val="00A85100"/>
    <w:rsid w:val="00A8519C"/>
    <w:rsid w:val="00A86123"/>
    <w:rsid w:val="00A9546D"/>
    <w:rsid w:val="00A9567B"/>
    <w:rsid w:val="00A96349"/>
    <w:rsid w:val="00AA11C0"/>
    <w:rsid w:val="00AA3DED"/>
    <w:rsid w:val="00AA4AF5"/>
    <w:rsid w:val="00AB5C63"/>
    <w:rsid w:val="00AC0453"/>
    <w:rsid w:val="00AC1BCF"/>
    <w:rsid w:val="00AC3DA0"/>
    <w:rsid w:val="00AC63C4"/>
    <w:rsid w:val="00AD0F8F"/>
    <w:rsid w:val="00AD7D2F"/>
    <w:rsid w:val="00AE0CC3"/>
    <w:rsid w:val="00AE72BD"/>
    <w:rsid w:val="00AF0A59"/>
    <w:rsid w:val="00AF18EA"/>
    <w:rsid w:val="00AF1CD1"/>
    <w:rsid w:val="00AF2A7C"/>
    <w:rsid w:val="00AF6F6C"/>
    <w:rsid w:val="00B0164E"/>
    <w:rsid w:val="00B01C76"/>
    <w:rsid w:val="00B03320"/>
    <w:rsid w:val="00B051D4"/>
    <w:rsid w:val="00B104AA"/>
    <w:rsid w:val="00B121B2"/>
    <w:rsid w:val="00B128F0"/>
    <w:rsid w:val="00B13E14"/>
    <w:rsid w:val="00B150F2"/>
    <w:rsid w:val="00B20E03"/>
    <w:rsid w:val="00B24F5F"/>
    <w:rsid w:val="00B25DD7"/>
    <w:rsid w:val="00B26AFE"/>
    <w:rsid w:val="00B34CF2"/>
    <w:rsid w:val="00B350EF"/>
    <w:rsid w:val="00B3530E"/>
    <w:rsid w:val="00B37DCE"/>
    <w:rsid w:val="00B40236"/>
    <w:rsid w:val="00B42525"/>
    <w:rsid w:val="00B43707"/>
    <w:rsid w:val="00B45B94"/>
    <w:rsid w:val="00B46E07"/>
    <w:rsid w:val="00B52CCD"/>
    <w:rsid w:val="00B52E45"/>
    <w:rsid w:val="00B53A1C"/>
    <w:rsid w:val="00B56C2A"/>
    <w:rsid w:val="00B60795"/>
    <w:rsid w:val="00B73A30"/>
    <w:rsid w:val="00B75228"/>
    <w:rsid w:val="00B75919"/>
    <w:rsid w:val="00B76450"/>
    <w:rsid w:val="00B8550A"/>
    <w:rsid w:val="00B85F2B"/>
    <w:rsid w:val="00B8611C"/>
    <w:rsid w:val="00B870F0"/>
    <w:rsid w:val="00B87D0A"/>
    <w:rsid w:val="00B9339B"/>
    <w:rsid w:val="00B94335"/>
    <w:rsid w:val="00B9621B"/>
    <w:rsid w:val="00BA0FCB"/>
    <w:rsid w:val="00BA114A"/>
    <w:rsid w:val="00BA3F1E"/>
    <w:rsid w:val="00BA6230"/>
    <w:rsid w:val="00BA66A6"/>
    <w:rsid w:val="00BA7790"/>
    <w:rsid w:val="00BB2271"/>
    <w:rsid w:val="00BB3D6E"/>
    <w:rsid w:val="00BB4457"/>
    <w:rsid w:val="00BB659A"/>
    <w:rsid w:val="00BB6BF3"/>
    <w:rsid w:val="00BB74E4"/>
    <w:rsid w:val="00BB78FC"/>
    <w:rsid w:val="00BC03BA"/>
    <w:rsid w:val="00BC1632"/>
    <w:rsid w:val="00BC39F8"/>
    <w:rsid w:val="00BC3C2F"/>
    <w:rsid w:val="00BC596F"/>
    <w:rsid w:val="00BD3606"/>
    <w:rsid w:val="00BD4B2B"/>
    <w:rsid w:val="00BD6942"/>
    <w:rsid w:val="00BD6E1E"/>
    <w:rsid w:val="00BE42BE"/>
    <w:rsid w:val="00BE73D7"/>
    <w:rsid w:val="00BE75C7"/>
    <w:rsid w:val="00BF49C9"/>
    <w:rsid w:val="00BF53C8"/>
    <w:rsid w:val="00BF5576"/>
    <w:rsid w:val="00BF6692"/>
    <w:rsid w:val="00C012BA"/>
    <w:rsid w:val="00C07C4F"/>
    <w:rsid w:val="00C110C2"/>
    <w:rsid w:val="00C12B91"/>
    <w:rsid w:val="00C13733"/>
    <w:rsid w:val="00C14F79"/>
    <w:rsid w:val="00C158B4"/>
    <w:rsid w:val="00C15BA1"/>
    <w:rsid w:val="00C1633C"/>
    <w:rsid w:val="00C21638"/>
    <w:rsid w:val="00C21A25"/>
    <w:rsid w:val="00C21D89"/>
    <w:rsid w:val="00C2638C"/>
    <w:rsid w:val="00C275E7"/>
    <w:rsid w:val="00C30FA2"/>
    <w:rsid w:val="00C3231C"/>
    <w:rsid w:val="00C348F5"/>
    <w:rsid w:val="00C35C96"/>
    <w:rsid w:val="00C3701E"/>
    <w:rsid w:val="00C40BC7"/>
    <w:rsid w:val="00C4144A"/>
    <w:rsid w:val="00C4430A"/>
    <w:rsid w:val="00C450BD"/>
    <w:rsid w:val="00C465A3"/>
    <w:rsid w:val="00C47DC1"/>
    <w:rsid w:val="00C52306"/>
    <w:rsid w:val="00C52D9B"/>
    <w:rsid w:val="00C57EBC"/>
    <w:rsid w:val="00C615E4"/>
    <w:rsid w:val="00C65CC2"/>
    <w:rsid w:val="00C65FB3"/>
    <w:rsid w:val="00C70087"/>
    <w:rsid w:val="00C71624"/>
    <w:rsid w:val="00C774B1"/>
    <w:rsid w:val="00C777FB"/>
    <w:rsid w:val="00C80E3E"/>
    <w:rsid w:val="00C83718"/>
    <w:rsid w:val="00C8398A"/>
    <w:rsid w:val="00C844BD"/>
    <w:rsid w:val="00C870AA"/>
    <w:rsid w:val="00C90FBA"/>
    <w:rsid w:val="00C927A6"/>
    <w:rsid w:val="00C94F0A"/>
    <w:rsid w:val="00C95CE6"/>
    <w:rsid w:val="00CA28B4"/>
    <w:rsid w:val="00CA3752"/>
    <w:rsid w:val="00CA4500"/>
    <w:rsid w:val="00CA528F"/>
    <w:rsid w:val="00CA5800"/>
    <w:rsid w:val="00CA6C4F"/>
    <w:rsid w:val="00CB1D0B"/>
    <w:rsid w:val="00CB6ABD"/>
    <w:rsid w:val="00CB7875"/>
    <w:rsid w:val="00CC177B"/>
    <w:rsid w:val="00CC3557"/>
    <w:rsid w:val="00CC3BBE"/>
    <w:rsid w:val="00CC62B9"/>
    <w:rsid w:val="00CC6C4B"/>
    <w:rsid w:val="00CD0546"/>
    <w:rsid w:val="00CD0F1F"/>
    <w:rsid w:val="00CD1473"/>
    <w:rsid w:val="00CD3B7B"/>
    <w:rsid w:val="00CD5404"/>
    <w:rsid w:val="00CD5CC7"/>
    <w:rsid w:val="00CD5EDC"/>
    <w:rsid w:val="00CF213B"/>
    <w:rsid w:val="00CF345E"/>
    <w:rsid w:val="00CF635A"/>
    <w:rsid w:val="00CF6CF0"/>
    <w:rsid w:val="00CF71A5"/>
    <w:rsid w:val="00D0127A"/>
    <w:rsid w:val="00D0146E"/>
    <w:rsid w:val="00D10A35"/>
    <w:rsid w:val="00D11653"/>
    <w:rsid w:val="00D11E91"/>
    <w:rsid w:val="00D144D2"/>
    <w:rsid w:val="00D217B2"/>
    <w:rsid w:val="00D21D20"/>
    <w:rsid w:val="00D23700"/>
    <w:rsid w:val="00D25067"/>
    <w:rsid w:val="00D36AF8"/>
    <w:rsid w:val="00D374B9"/>
    <w:rsid w:val="00D410A0"/>
    <w:rsid w:val="00D432C9"/>
    <w:rsid w:val="00D512EB"/>
    <w:rsid w:val="00D52CA3"/>
    <w:rsid w:val="00D54355"/>
    <w:rsid w:val="00D55719"/>
    <w:rsid w:val="00D60FC8"/>
    <w:rsid w:val="00D61FF5"/>
    <w:rsid w:val="00D62688"/>
    <w:rsid w:val="00D651E9"/>
    <w:rsid w:val="00D66B10"/>
    <w:rsid w:val="00D6718B"/>
    <w:rsid w:val="00D770D2"/>
    <w:rsid w:val="00D77BDB"/>
    <w:rsid w:val="00D81E58"/>
    <w:rsid w:val="00D85166"/>
    <w:rsid w:val="00D85924"/>
    <w:rsid w:val="00D86F38"/>
    <w:rsid w:val="00D874B9"/>
    <w:rsid w:val="00D8773E"/>
    <w:rsid w:val="00D9233D"/>
    <w:rsid w:val="00D94205"/>
    <w:rsid w:val="00D94A38"/>
    <w:rsid w:val="00DA15AB"/>
    <w:rsid w:val="00DA30CE"/>
    <w:rsid w:val="00DA4681"/>
    <w:rsid w:val="00DA687B"/>
    <w:rsid w:val="00DA724E"/>
    <w:rsid w:val="00DB0909"/>
    <w:rsid w:val="00DB211C"/>
    <w:rsid w:val="00DB22E3"/>
    <w:rsid w:val="00DB3023"/>
    <w:rsid w:val="00DB3F3C"/>
    <w:rsid w:val="00DB4C1D"/>
    <w:rsid w:val="00DB7A86"/>
    <w:rsid w:val="00DC0541"/>
    <w:rsid w:val="00DC10A9"/>
    <w:rsid w:val="00DC2E90"/>
    <w:rsid w:val="00DD0361"/>
    <w:rsid w:val="00DD0E10"/>
    <w:rsid w:val="00DD3232"/>
    <w:rsid w:val="00DD49E9"/>
    <w:rsid w:val="00DD643D"/>
    <w:rsid w:val="00DD6F45"/>
    <w:rsid w:val="00DD70A0"/>
    <w:rsid w:val="00DE2A1A"/>
    <w:rsid w:val="00DE3B7A"/>
    <w:rsid w:val="00DE621E"/>
    <w:rsid w:val="00DF14F2"/>
    <w:rsid w:val="00DF2E85"/>
    <w:rsid w:val="00DF321C"/>
    <w:rsid w:val="00DF72A2"/>
    <w:rsid w:val="00DF7303"/>
    <w:rsid w:val="00E052C2"/>
    <w:rsid w:val="00E06180"/>
    <w:rsid w:val="00E1002B"/>
    <w:rsid w:val="00E1081A"/>
    <w:rsid w:val="00E1141C"/>
    <w:rsid w:val="00E13541"/>
    <w:rsid w:val="00E20382"/>
    <w:rsid w:val="00E21230"/>
    <w:rsid w:val="00E2395B"/>
    <w:rsid w:val="00E3111D"/>
    <w:rsid w:val="00E3354F"/>
    <w:rsid w:val="00E34012"/>
    <w:rsid w:val="00E341C8"/>
    <w:rsid w:val="00E360B8"/>
    <w:rsid w:val="00E44643"/>
    <w:rsid w:val="00E46ADF"/>
    <w:rsid w:val="00E47B52"/>
    <w:rsid w:val="00E518BD"/>
    <w:rsid w:val="00E52080"/>
    <w:rsid w:val="00E5511C"/>
    <w:rsid w:val="00E57167"/>
    <w:rsid w:val="00E60B02"/>
    <w:rsid w:val="00E62E74"/>
    <w:rsid w:val="00E6654A"/>
    <w:rsid w:val="00E67CA6"/>
    <w:rsid w:val="00E7008A"/>
    <w:rsid w:val="00E70354"/>
    <w:rsid w:val="00E75210"/>
    <w:rsid w:val="00E76F6E"/>
    <w:rsid w:val="00E80F6C"/>
    <w:rsid w:val="00E912F6"/>
    <w:rsid w:val="00E9183B"/>
    <w:rsid w:val="00E91A35"/>
    <w:rsid w:val="00E930EC"/>
    <w:rsid w:val="00E93258"/>
    <w:rsid w:val="00EA0052"/>
    <w:rsid w:val="00EA29ED"/>
    <w:rsid w:val="00EA3F84"/>
    <w:rsid w:val="00EA53EB"/>
    <w:rsid w:val="00EB0263"/>
    <w:rsid w:val="00EB5AC9"/>
    <w:rsid w:val="00EB65EB"/>
    <w:rsid w:val="00EC086A"/>
    <w:rsid w:val="00EC2C7C"/>
    <w:rsid w:val="00EC41D8"/>
    <w:rsid w:val="00EC4F86"/>
    <w:rsid w:val="00EC57F4"/>
    <w:rsid w:val="00ED3642"/>
    <w:rsid w:val="00ED3BE9"/>
    <w:rsid w:val="00ED473D"/>
    <w:rsid w:val="00ED7A21"/>
    <w:rsid w:val="00EE23DF"/>
    <w:rsid w:val="00EE3A47"/>
    <w:rsid w:val="00EE3C05"/>
    <w:rsid w:val="00EF5F7D"/>
    <w:rsid w:val="00F00A21"/>
    <w:rsid w:val="00F0381C"/>
    <w:rsid w:val="00F05B2B"/>
    <w:rsid w:val="00F07037"/>
    <w:rsid w:val="00F11748"/>
    <w:rsid w:val="00F12AE9"/>
    <w:rsid w:val="00F13BA8"/>
    <w:rsid w:val="00F16013"/>
    <w:rsid w:val="00F2324B"/>
    <w:rsid w:val="00F24E6C"/>
    <w:rsid w:val="00F25FAE"/>
    <w:rsid w:val="00F30887"/>
    <w:rsid w:val="00F31C11"/>
    <w:rsid w:val="00F34A76"/>
    <w:rsid w:val="00F35A47"/>
    <w:rsid w:val="00F35D60"/>
    <w:rsid w:val="00F35E42"/>
    <w:rsid w:val="00F37EAE"/>
    <w:rsid w:val="00F40880"/>
    <w:rsid w:val="00F430E0"/>
    <w:rsid w:val="00F43D10"/>
    <w:rsid w:val="00F45EDE"/>
    <w:rsid w:val="00F46C07"/>
    <w:rsid w:val="00F50106"/>
    <w:rsid w:val="00F508A7"/>
    <w:rsid w:val="00F51E14"/>
    <w:rsid w:val="00F54C0F"/>
    <w:rsid w:val="00F55F3D"/>
    <w:rsid w:val="00F6006E"/>
    <w:rsid w:val="00F61257"/>
    <w:rsid w:val="00F64038"/>
    <w:rsid w:val="00F64D15"/>
    <w:rsid w:val="00F64D6B"/>
    <w:rsid w:val="00F66EE9"/>
    <w:rsid w:val="00F67A5D"/>
    <w:rsid w:val="00F70796"/>
    <w:rsid w:val="00F70917"/>
    <w:rsid w:val="00F7189E"/>
    <w:rsid w:val="00F739AD"/>
    <w:rsid w:val="00F73C04"/>
    <w:rsid w:val="00F74069"/>
    <w:rsid w:val="00F764A9"/>
    <w:rsid w:val="00F76771"/>
    <w:rsid w:val="00F77401"/>
    <w:rsid w:val="00F779B2"/>
    <w:rsid w:val="00F82B1B"/>
    <w:rsid w:val="00F835A1"/>
    <w:rsid w:val="00F84116"/>
    <w:rsid w:val="00F86C65"/>
    <w:rsid w:val="00FA03F7"/>
    <w:rsid w:val="00FA0DE5"/>
    <w:rsid w:val="00FA69CB"/>
    <w:rsid w:val="00FB1042"/>
    <w:rsid w:val="00FB3D69"/>
    <w:rsid w:val="00FB63B1"/>
    <w:rsid w:val="00FB6581"/>
    <w:rsid w:val="00FB6832"/>
    <w:rsid w:val="00FB7B5C"/>
    <w:rsid w:val="00FC007C"/>
    <w:rsid w:val="00FC1349"/>
    <w:rsid w:val="00FC2763"/>
    <w:rsid w:val="00FC4E3C"/>
    <w:rsid w:val="00FC647B"/>
    <w:rsid w:val="00FC75C3"/>
    <w:rsid w:val="00FC7C73"/>
    <w:rsid w:val="00FD0B40"/>
    <w:rsid w:val="00FD1DC6"/>
    <w:rsid w:val="00FD2D83"/>
    <w:rsid w:val="00FD41F3"/>
    <w:rsid w:val="00FD4504"/>
    <w:rsid w:val="00FD49DA"/>
    <w:rsid w:val="00FD4A9F"/>
    <w:rsid w:val="00FE11AA"/>
    <w:rsid w:val="00FE124F"/>
    <w:rsid w:val="00FE3CE6"/>
    <w:rsid w:val="00FE410B"/>
    <w:rsid w:val="00FE62D3"/>
    <w:rsid w:val="00FF31B0"/>
    <w:rsid w:val="00FF39FF"/>
    <w:rsid w:val="02212B91"/>
    <w:rsid w:val="024A6782"/>
    <w:rsid w:val="0364747B"/>
    <w:rsid w:val="04E50427"/>
    <w:rsid w:val="09D61639"/>
    <w:rsid w:val="0B1C7A30"/>
    <w:rsid w:val="0C3C47EA"/>
    <w:rsid w:val="0CA560AF"/>
    <w:rsid w:val="0D652FCF"/>
    <w:rsid w:val="0DEA2E6D"/>
    <w:rsid w:val="0EEB0DEC"/>
    <w:rsid w:val="0F263147"/>
    <w:rsid w:val="0F3B4AA4"/>
    <w:rsid w:val="10F35EDA"/>
    <w:rsid w:val="12250EDF"/>
    <w:rsid w:val="12491D69"/>
    <w:rsid w:val="12C42121"/>
    <w:rsid w:val="134D46B9"/>
    <w:rsid w:val="137912FC"/>
    <w:rsid w:val="145C0478"/>
    <w:rsid w:val="15830339"/>
    <w:rsid w:val="15C57FEA"/>
    <w:rsid w:val="165B0734"/>
    <w:rsid w:val="16EE34D5"/>
    <w:rsid w:val="195B397D"/>
    <w:rsid w:val="1A524411"/>
    <w:rsid w:val="1B193B3F"/>
    <w:rsid w:val="1CE647C1"/>
    <w:rsid w:val="1F44705C"/>
    <w:rsid w:val="1F5625E4"/>
    <w:rsid w:val="1FDD1083"/>
    <w:rsid w:val="208C09D4"/>
    <w:rsid w:val="20C37EE5"/>
    <w:rsid w:val="21676534"/>
    <w:rsid w:val="2414790C"/>
    <w:rsid w:val="25A7346A"/>
    <w:rsid w:val="26A63BB7"/>
    <w:rsid w:val="273D6FA8"/>
    <w:rsid w:val="29424212"/>
    <w:rsid w:val="29A81ADE"/>
    <w:rsid w:val="29BF7550"/>
    <w:rsid w:val="2ADF718E"/>
    <w:rsid w:val="2C880BE2"/>
    <w:rsid w:val="2CFB4412"/>
    <w:rsid w:val="2EFF3B7B"/>
    <w:rsid w:val="30187601"/>
    <w:rsid w:val="32B715AB"/>
    <w:rsid w:val="33934D5E"/>
    <w:rsid w:val="33D61160"/>
    <w:rsid w:val="33E638B8"/>
    <w:rsid w:val="348526C8"/>
    <w:rsid w:val="3808688B"/>
    <w:rsid w:val="391B6254"/>
    <w:rsid w:val="394C60AE"/>
    <w:rsid w:val="3A6A698E"/>
    <w:rsid w:val="3A6E03EA"/>
    <w:rsid w:val="3B2B4FFC"/>
    <w:rsid w:val="3C47507B"/>
    <w:rsid w:val="3C9059BB"/>
    <w:rsid w:val="3D220BB5"/>
    <w:rsid w:val="418C2076"/>
    <w:rsid w:val="425E2B0A"/>
    <w:rsid w:val="442272A7"/>
    <w:rsid w:val="449A2CFC"/>
    <w:rsid w:val="44D77975"/>
    <w:rsid w:val="44FC65AD"/>
    <w:rsid w:val="458B6AE9"/>
    <w:rsid w:val="48924A27"/>
    <w:rsid w:val="4A22402E"/>
    <w:rsid w:val="4A727F0E"/>
    <w:rsid w:val="4B68057D"/>
    <w:rsid w:val="4BB47CDC"/>
    <w:rsid w:val="4D4F3A52"/>
    <w:rsid w:val="51121E6C"/>
    <w:rsid w:val="51846DFB"/>
    <w:rsid w:val="51F160FB"/>
    <w:rsid w:val="53200FE5"/>
    <w:rsid w:val="53AF1CD0"/>
    <w:rsid w:val="53B845E0"/>
    <w:rsid w:val="53DB566E"/>
    <w:rsid w:val="55D10C97"/>
    <w:rsid w:val="58A75E0A"/>
    <w:rsid w:val="5A2053E3"/>
    <w:rsid w:val="5F8B6B35"/>
    <w:rsid w:val="64D61422"/>
    <w:rsid w:val="65AA6F94"/>
    <w:rsid w:val="677A0C85"/>
    <w:rsid w:val="67EA3B93"/>
    <w:rsid w:val="681B4D99"/>
    <w:rsid w:val="695B2467"/>
    <w:rsid w:val="6A9D4EF8"/>
    <w:rsid w:val="6C3D4C7D"/>
    <w:rsid w:val="6DA52F93"/>
    <w:rsid w:val="70EE6952"/>
    <w:rsid w:val="72D21853"/>
    <w:rsid w:val="748B3D8C"/>
    <w:rsid w:val="75A003C8"/>
    <w:rsid w:val="75B554D4"/>
    <w:rsid w:val="75C11EBB"/>
    <w:rsid w:val="78E007B6"/>
    <w:rsid w:val="79332AFC"/>
    <w:rsid w:val="7B8F74C5"/>
    <w:rsid w:val="7C1B48DE"/>
    <w:rsid w:val="7E06199E"/>
    <w:rsid w:val="7E3314F0"/>
    <w:rsid w:val="7E331D78"/>
    <w:rsid w:val="7E4C6486"/>
    <w:rsid w:val="7E6F003D"/>
    <w:rsid w:val="7EC35981"/>
    <w:rsid w:val="7FC44A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unhideWhenUsed="0" w:uiPriority="22" w:semiHidden="0" w:name="Strong"/>
    <w:lsdException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27"/>
    <w:qFormat/>
    <w:uiPriority w:val="9"/>
    <w:pPr>
      <w:keepNext/>
      <w:keepLines/>
      <w:numPr>
        <w:ilvl w:val="0"/>
        <w:numId w:val="1"/>
      </w:numPr>
      <w:spacing w:before="340" w:after="330" w:line="578" w:lineRule="auto"/>
      <w:outlineLvl w:val="0"/>
    </w:pPr>
    <w:rPr>
      <w:b/>
      <w:bCs/>
      <w:kern w:val="44"/>
      <w:sz w:val="44"/>
      <w:szCs w:val="44"/>
    </w:rPr>
  </w:style>
  <w:style w:type="paragraph" w:styleId="3">
    <w:name w:val="heading 2"/>
    <w:basedOn w:val="1"/>
    <w:next w:val="1"/>
    <w:link w:val="28"/>
    <w:unhideWhenUsed/>
    <w:qFormat/>
    <w:uiPriority w:val="9"/>
    <w:pPr>
      <w:keepNext/>
      <w:keepLines/>
      <w:numPr>
        <w:ilvl w:val="1"/>
        <w:numId w:val="1"/>
      </w:numPr>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9"/>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30"/>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31"/>
    <w:semiHidden/>
    <w:unhideWhenUsed/>
    <w:qFormat/>
    <w:uiPriority w:val="9"/>
    <w:pPr>
      <w:keepNext/>
      <w:keepLines/>
      <w:numPr>
        <w:ilvl w:val="4"/>
        <w:numId w:val="2"/>
      </w:numPr>
      <w:spacing w:before="280" w:after="290" w:line="376" w:lineRule="auto"/>
      <w:outlineLvl w:val="4"/>
    </w:pPr>
    <w:rPr>
      <w:b/>
      <w:bCs/>
      <w:sz w:val="28"/>
      <w:szCs w:val="28"/>
    </w:rPr>
  </w:style>
  <w:style w:type="paragraph" w:styleId="7">
    <w:name w:val="heading 6"/>
    <w:basedOn w:val="1"/>
    <w:next w:val="1"/>
    <w:link w:val="32"/>
    <w:semiHidden/>
    <w:unhideWhenUsed/>
    <w:qFormat/>
    <w:uiPriority w:val="9"/>
    <w:pPr>
      <w:keepNext/>
      <w:keepLines/>
      <w:numPr>
        <w:ilvl w:val="5"/>
        <w:numId w:val="2"/>
      </w:numPr>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33"/>
    <w:semiHidden/>
    <w:unhideWhenUsed/>
    <w:qFormat/>
    <w:uiPriority w:val="9"/>
    <w:pPr>
      <w:keepNext/>
      <w:keepLines/>
      <w:numPr>
        <w:ilvl w:val="6"/>
        <w:numId w:val="2"/>
      </w:numPr>
      <w:spacing w:before="240" w:after="64" w:line="320" w:lineRule="auto"/>
      <w:outlineLvl w:val="6"/>
    </w:pPr>
    <w:rPr>
      <w:b/>
      <w:bCs/>
      <w:sz w:val="24"/>
      <w:szCs w:val="24"/>
    </w:rPr>
  </w:style>
  <w:style w:type="paragraph" w:styleId="9">
    <w:name w:val="heading 8"/>
    <w:basedOn w:val="1"/>
    <w:next w:val="1"/>
    <w:link w:val="34"/>
    <w:semiHidden/>
    <w:unhideWhenUsed/>
    <w:qFormat/>
    <w:uiPriority w:val="9"/>
    <w:pPr>
      <w:keepNext/>
      <w:keepLines/>
      <w:numPr>
        <w:ilvl w:val="7"/>
        <w:numId w:val="2"/>
      </w:numPr>
      <w:spacing w:before="240" w:after="64" w:line="320" w:lineRule="auto"/>
      <w:outlineLvl w:val="7"/>
    </w:pPr>
    <w:rPr>
      <w:rFonts w:asciiTheme="majorHAnsi" w:hAnsiTheme="majorHAnsi" w:eastAsiaTheme="majorEastAsia" w:cstheme="majorBidi"/>
      <w:sz w:val="24"/>
      <w:szCs w:val="24"/>
    </w:rPr>
  </w:style>
  <w:style w:type="paragraph" w:styleId="10">
    <w:name w:val="heading 9"/>
    <w:basedOn w:val="1"/>
    <w:next w:val="1"/>
    <w:link w:val="35"/>
    <w:semiHidden/>
    <w:unhideWhenUsed/>
    <w:qFormat/>
    <w:uiPriority w:val="9"/>
    <w:pPr>
      <w:keepNext/>
      <w:keepLines/>
      <w:numPr>
        <w:ilvl w:val="8"/>
        <w:numId w:val="2"/>
      </w:numPr>
      <w:spacing w:before="240" w:after="64" w:line="320" w:lineRule="auto"/>
      <w:outlineLvl w:val="8"/>
    </w:pPr>
    <w:rPr>
      <w:rFonts w:asciiTheme="majorHAnsi" w:hAnsiTheme="majorHAnsi" w:eastAsiaTheme="majorEastAsia" w:cstheme="majorBidi"/>
      <w:szCs w:val="21"/>
    </w:rPr>
  </w:style>
  <w:style w:type="character" w:default="1" w:styleId="25">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ind w:left="2520" w:leftChars="1200"/>
    </w:pPr>
  </w:style>
  <w:style w:type="paragraph" w:styleId="12">
    <w:name w:val="toc 5"/>
    <w:basedOn w:val="1"/>
    <w:next w:val="1"/>
    <w:unhideWhenUsed/>
    <w:qFormat/>
    <w:uiPriority w:val="39"/>
    <w:pPr>
      <w:ind w:left="1680" w:leftChars="800"/>
    </w:pPr>
  </w:style>
  <w:style w:type="paragraph" w:styleId="13">
    <w:name w:val="toc 3"/>
    <w:basedOn w:val="1"/>
    <w:next w:val="1"/>
    <w:unhideWhenUsed/>
    <w:qFormat/>
    <w:uiPriority w:val="39"/>
    <w:pPr>
      <w:ind w:left="840" w:leftChars="400"/>
    </w:pPr>
  </w:style>
  <w:style w:type="paragraph" w:styleId="14">
    <w:name w:val="toc 8"/>
    <w:basedOn w:val="1"/>
    <w:next w:val="1"/>
    <w:unhideWhenUsed/>
    <w:qFormat/>
    <w:uiPriority w:val="39"/>
    <w:pPr>
      <w:ind w:left="2940" w:leftChars="1400"/>
    </w:pPr>
  </w:style>
  <w:style w:type="paragraph" w:styleId="15">
    <w:name w:val="Date"/>
    <w:basedOn w:val="1"/>
    <w:next w:val="1"/>
    <w:link w:val="43"/>
    <w:semiHidden/>
    <w:unhideWhenUsed/>
    <w:qFormat/>
    <w:uiPriority w:val="99"/>
    <w:pPr>
      <w:ind w:left="100" w:leftChars="2500"/>
    </w:pPr>
  </w:style>
  <w:style w:type="paragraph" w:styleId="16">
    <w:name w:val="footer"/>
    <w:basedOn w:val="1"/>
    <w:link w:val="62"/>
    <w:unhideWhenUsed/>
    <w:qFormat/>
    <w:uiPriority w:val="99"/>
    <w:pPr>
      <w:tabs>
        <w:tab w:val="center" w:pos="4153"/>
        <w:tab w:val="right" w:pos="8306"/>
      </w:tabs>
      <w:snapToGrid w:val="0"/>
      <w:jc w:val="left"/>
    </w:pPr>
    <w:rPr>
      <w:sz w:val="18"/>
      <w:szCs w:val="18"/>
    </w:rPr>
  </w:style>
  <w:style w:type="paragraph" w:styleId="17">
    <w:name w:val="header"/>
    <w:basedOn w:val="1"/>
    <w:link w:val="61"/>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unhideWhenUsed/>
    <w:qFormat/>
    <w:uiPriority w:val="39"/>
  </w:style>
  <w:style w:type="paragraph" w:styleId="19">
    <w:name w:val="toc 4"/>
    <w:basedOn w:val="1"/>
    <w:next w:val="1"/>
    <w:unhideWhenUsed/>
    <w:qFormat/>
    <w:uiPriority w:val="39"/>
    <w:pPr>
      <w:ind w:left="1260" w:leftChars="600"/>
    </w:pPr>
  </w:style>
  <w:style w:type="paragraph" w:styleId="20">
    <w:name w:val="toc 6"/>
    <w:basedOn w:val="1"/>
    <w:next w:val="1"/>
    <w:unhideWhenUsed/>
    <w:qFormat/>
    <w:uiPriority w:val="39"/>
    <w:pPr>
      <w:ind w:left="2100" w:leftChars="1000"/>
    </w:pPr>
  </w:style>
  <w:style w:type="paragraph" w:styleId="21">
    <w:name w:val="toc 2"/>
    <w:basedOn w:val="1"/>
    <w:next w:val="1"/>
    <w:unhideWhenUsed/>
    <w:qFormat/>
    <w:uiPriority w:val="39"/>
    <w:pPr>
      <w:ind w:left="420" w:leftChars="200"/>
    </w:pPr>
  </w:style>
  <w:style w:type="paragraph" w:styleId="22">
    <w:name w:val="toc 9"/>
    <w:basedOn w:val="1"/>
    <w:next w:val="1"/>
    <w:unhideWhenUsed/>
    <w:qFormat/>
    <w:uiPriority w:val="39"/>
    <w:pPr>
      <w:ind w:left="3360" w:leftChars="1600"/>
    </w:pPr>
  </w:style>
  <w:style w:type="paragraph" w:styleId="23">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character" w:styleId="26">
    <w:name w:val="Hyperlink"/>
    <w:basedOn w:val="25"/>
    <w:unhideWhenUsed/>
    <w:qFormat/>
    <w:uiPriority w:val="99"/>
    <w:rPr>
      <w:color w:val="0563C1" w:themeColor="hyperlink"/>
      <w:u w:val="single"/>
      <w14:textFill>
        <w14:solidFill>
          <w14:schemeClr w14:val="hlink"/>
        </w14:solidFill>
      </w14:textFill>
    </w:rPr>
  </w:style>
  <w:style w:type="character" w:customStyle="1" w:styleId="27">
    <w:name w:val="标题 1 字符"/>
    <w:basedOn w:val="25"/>
    <w:link w:val="2"/>
    <w:qFormat/>
    <w:uiPriority w:val="9"/>
    <w:rPr>
      <w:b/>
      <w:bCs/>
      <w:kern w:val="44"/>
      <w:sz w:val="44"/>
      <w:szCs w:val="44"/>
    </w:rPr>
  </w:style>
  <w:style w:type="character" w:customStyle="1" w:styleId="28">
    <w:name w:val="标题 2 字符"/>
    <w:basedOn w:val="25"/>
    <w:link w:val="3"/>
    <w:qFormat/>
    <w:uiPriority w:val="9"/>
    <w:rPr>
      <w:rFonts w:asciiTheme="majorHAnsi" w:hAnsiTheme="majorHAnsi" w:eastAsiaTheme="majorEastAsia" w:cstheme="majorBidi"/>
      <w:b/>
      <w:bCs/>
      <w:sz w:val="32"/>
      <w:szCs w:val="32"/>
    </w:rPr>
  </w:style>
  <w:style w:type="character" w:customStyle="1" w:styleId="29">
    <w:name w:val="标题 3 字符"/>
    <w:basedOn w:val="25"/>
    <w:link w:val="4"/>
    <w:semiHidden/>
    <w:qFormat/>
    <w:uiPriority w:val="9"/>
    <w:rPr>
      <w:b/>
      <w:bCs/>
      <w:sz w:val="32"/>
      <w:szCs w:val="32"/>
    </w:rPr>
  </w:style>
  <w:style w:type="character" w:customStyle="1" w:styleId="30">
    <w:name w:val="标题 4 字符"/>
    <w:basedOn w:val="25"/>
    <w:link w:val="5"/>
    <w:semiHidden/>
    <w:qFormat/>
    <w:uiPriority w:val="9"/>
    <w:rPr>
      <w:rFonts w:asciiTheme="majorHAnsi" w:hAnsiTheme="majorHAnsi" w:eastAsiaTheme="majorEastAsia" w:cstheme="majorBidi"/>
      <w:b/>
      <w:bCs/>
      <w:sz w:val="28"/>
      <w:szCs w:val="28"/>
    </w:rPr>
  </w:style>
  <w:style w:type="character" w:customStyle="1" w:styleId="31">
    <w:name w:val="标题 5 字符"/>
    <w:basedOn w:val="25"/>
    <w:link w:val="6"/>
    <w:semiHidden/>
    <w:qFormat/>
    <w:uiPriority w:val="9"/>
    <w:rPr>
      <w:b/>
      <w:bCs/>
      <w:sz w:val="28"/>
      <w:szCs w:val="28"/>
    </w:rPr>
  </w:style>
  <w:style w:type="character" w:customStyle="1" w:styleId="32">
    <w:name w:val="标题 6 字符"/>
    <w:basedOn w:val="25"/>
    <w:link w:val="7"/>
    <w:semiHidden/>
    <w:qFormat/>
    <w:uiPriority w:val="9"/>
    <w:rPr>
      <w:rFonts w:asciiTheme="majorHAnsi" w:hAnsiTheme="majorHAnsi" w:eastAsiaTheme="majorEastAsia" w:cstheme="majorBidi"/>
      <w:b/>
      <w:bCs/>
      <w:sz w:val="24"/>
      <w:szCs w:val="24"/>
    </w:rPr>
  </w:style>
  <w:style w:type="character" w:customStyle="1" w:styleId="33">
    <w:name w:val="标题 7 字符"/>
    <w:basedOn w:val="25"/>
    <w:link w:val="8"/>
    <w:semiHidden/>
    <w:qFormat/>
    <w:uiPriority w:val="9"/>
    <w:rPr>
      <w:b/>
      <w:bCs/>
      <w:sz w:val="24"/>
      <w:szCs w:val="24"/>
    </w:rPr>
  </w:style>
  <w:style w:type="character" w:customStyle="1" w:styleId="34">
    <w:name w:val="标题 8 字符"/>
    <w:basedOn w:val="25"/>
    <w:link w:val="9"/>
    <w:semiHidden/>
    <w:qFormat/>
    <w:uiPriority w:val="9"/>
    <w:rPr>
      <w:rFonts w:asciiTheme="majorHAnsi" w:hAnsiTheme="majorHAnsi" w:eastAsiaTheme="majorEastAsia" w:cstheme="majorBidi"/>
      <w:sz w:val="24"/>
      <w:szCs w:val="24"/>
    </w:rPr>
  </w:style>
  <w:style w:type="character" w:customStyle="1" w:styleId="35">
    <w:name w:val="标题 9 字符"/>
    <w:basedOn w:val="25"/>
    <w:link w:val="10"/>
    <w:semiHidden/>
    <w:qFormat/>
    <w:uiPriority w:val="9"/>
    <w:rPr>
      <w:rFonts w:asciiTheme="majorHAnsi" w:hAnsiTheme="majorHAnsi" w:eastAsiaTheme="majorEastAsia" w:cstheme="majorBidi"/>
      <w:szCs w:val="21"/>
    </w:rPr>
  </w:style>
  <w:style w:type="paragraph" w:customStyle="1" w:styleId="36">
    <w:name w:val="二级标题"/>
    <w:basedOn w:val="1"/>
    <w:next w:val="1"/>
    <w:link w:val="37"/>
    <w:qFormat/>
    <w:uiPriority w:val="0"/>
    <w:pPr>
      <w:numPr>
        <w:ilvl w:val="0"/>
        <w:numId w:val="3"/>
      </w:numPr>
      <w:spacing w:line="360" w:lineRule="auto"/>
      <w:outlineLvl w:val="1"/>
    </w:pPr>
    <w:rPr>
      <w:rFonts w:ascii="仿宋" w:hAnsi="仿宋" w:eastAsia="黑体" w:cs="仿宋"/>
      <w:color w:val="000000" w:themeColor="text1"/>
      <w:sz w:val="30"/>
      <w:szCs w:val="32"/>
      <w14:textFill>
        <w14:solidFill>
          <w14:schemeClr w14:val="tx1"/>
        </w14:solidFill>
      </w14:textFill>
    </w:rPr>
  </w:style>
  <w:style w:type="character" w:customStyle="1" w:styleId="37">
    <w:name w:val="二级标题 字符"/>
    <w:basedOn w:val="25"/>
    <w:link w:val="36"/>
    <w:qFormat/>
    <w:uiPriority w:val="0"/>
    <w:rPr>
      <w:rFonts w:ascii="仿宋" w:hAnsi="仿宋" w:eastAsia="黑体" w:cs="仿宋"/>
      <w:color w:val="000000" w:themeColor="text1"/>
      <w:sz w:val="30"/>
      <w:szCs w:val="32"/>
      <w14:textFill>
        <w14:solidFill>
          <w14:schemeClr w14:val="tx1"/>
        </w14:solidFill>
      </w14:textFill>
    </w:rPr>
  </w:style>
  <w:style w:type="paragraph" w:customStyle="1" w:styleId="38">
    <w:name w:val="2级标题"/>
    <w:basedOn w:val="36"/>
    <w:next w:val="1"/>
    <w:link w:val="39"/>
    <w:qFormat/>
    <w:uiPriority w:val="0"/>
    <w:pPr>
      <w:numPr>
        <w:ilvl w:val="0"/>
        <w:numId w:val="0"/>
      </w:numPr>
      <w:ind w:firstLine="200" w:firstLineChars="200"/>
    </w:pPr>
  </w:style>
  <w:style w:type="character" w:customStyle="1" w:styleId="39">
    <w:name w:val="2级标题 字符"/>
    <w:basedOn w:val="37"/>
    <w:link w:val="38"/>
    <w:qFormat/>
    <w:uiPriority w:val="0"/>
    <w:rPr>
      <w:rFonts w:ascii="仿宋" w:hAnsi="仿宋" w:eastAsia="黑体" w:cs="仿宋"/>
      <w:color w:val="000000" w:themeColor="text1"/>
      <w:sz w:val="30"/>
      <w:szCs w:val="32"/>
      <w14:textFill>
        <w14:solidFill>
          <w14:schemeClr w14:val="tx1"/>
        </w14:solidFill>
      </w14:textFill>
    </w:rPr>
  </w:style>
  <w:style w:type="character" w:customStyle="1" w:styleId="40">
    <w:name w:val="书籍标题1"/>
    <w:basedOn w:val="25"/>
    <w:qFormat/>
    <w:uiPriority w:val="33"/>
    <w:rPr>
      <w:b/>
      <w:bCs/>
      <w:i/>
      <w:iCs/>
      <w:spacing w:val="5"/>
    </w:rPr>
  </w:style>
  <w:style w:type="paragraph" w:customStyle="1" w:styleId="41">
    <w:name w:val="文档标题"/>
    <w:link w:val="42"/>
    <w:qFormat/>
    <w:uiPriority w:val="0"/>
    <w:pPr>
      <w:spacing w:line="360" w:lineRule="auto"/>
      <w:jc w:val="center"/>
    </w:pPr>
    <w:rPr>
      <w:rFonts w:eastAsia="黑体" w:asciiTheme="minorHAnsi" w:hAnsiTheme="minorHAnsi" w:cstheme="minorBidi"/>
      <w:b/>
      <w:kern w:val="2"/>
      <w:sz w:val="48"/>
      <w:szCs w:val="22"/>
      <w:lang w:val="en-US" w:eastAsia="zh-CN" w:bidi="ar-SA"/>
    </w:rPr>
  </w:style>
  <w:style w:type="character" w:customStyle="1" w:styleId="42">
    <w:name w:val="文档标题 字符"/>
    <w:basedOn w:val="25"/>
    <w:link w:val="41"/>
    <w:qFormat/>
    <w:uiPriority w:val="0"/>
    <w:rPr>
      <w:rFonts w:eastAsia="黑体"/>
      <w:b/>
      <w:sz w:val="48"/>
    </w:rPr>
  </w:style>
  <w:style w:type="character" w:customStyle="1" w:styleId="43">
    <w:name w:val="日期 字符"/>
    <w:basedOn w:val="25"/>
    <w:link w:val="15"/>
    <w:semiHidden/>
    <w:qFormat/>
    <w:uiPriority w:val="99"/>
  </w:style>
  <w:style w:type="paragraph" w:customStyle="1" w:styleId="44">
    <w:name w:val="右缀"/>
    <w:link w:val="45"/>
    <w:qFormat/>
    <w:uiPriority w:val="0"/>
    <w:pPr>
      <w:spacing w:line="360" w:lineRule="auto"/>
      <w:jc w:val="right"/>
    </w:pPr>
    <w:rPr>
      <w:rFonts w:eastAsia="方正仿宋_GBK" w:asciiTheme="minorHAnsi" w:hAnsiTheme="minorHAnsi" w:cstheme="minorBidi"/>
      <w:b/>
      <w:kern w:val="2"/>
      <w:sz w:val="24"/>
      <w:szCs w:val="22"/>
      <w:lang w:val="en-US" w:eastAsia="zh-CN" w:bidi="ar-SA"/>
    </w:rPr>
  </w:style>
  <w:style w:type="character" w:customStyle="1" w:styleId="45">
    <w:name w:val="右缀 字符"/>
    <w:basedOn w:val="42"/>
    <w:link w:val="44"/>
    <w:qFormat/>
    <w:uiPriority w:val="0"/>
    <w:rPr>
      <w:rFonts w:eastAsia="方正仿宋_GBK"/>
      <w:sz w:val="24"/>
    </w:rPr>
  </w:style>
  <w:style w:type="paragraph" w:customStyle="1" w:styleId="46">
    <w:name w:val="段落正文"/>
    <w:basedOn w:val="1"/>
    <w:link w:val="47"/>
    <w:qFormat/>
    <w:uiPriority w:val="0"/>
    <w:pPr>
      <w:spacing w:line="360" w:lineRule="auto"/>
      <w:ind w:firstLine="200" w:firstLineChars="200"/>
    </w:pPr>
    <w:rPr>
      <w:rFonts w:eastAsia="方正仿宋_GBK"/>
      <w:sz w:val="24"/>
    </w:rPr>
  </w:style>
  <w:style w:type="character" w:customStyle="1" w:styleId="47">
    <w:name w:val="段落正文 字符"/>
    <w:basedOn w:val="45"/>
    <w:link w:val="46"/>
    <w:qFormat/>
    <w:uiPriority w:val="0"/>
    <w:rPr>
      <w:rFonts w:eastAsia="方正仿宋_GBK"/>
      <w:b w:val="0"/>
      <w:sz w:val="24"/>
    </w:rPr>
  </w:style>
  <w:style w:type="paragraph" w:customStyle="1" w:styleId="48">
    <w:name w:val="e标题1"/>
    <w:basedOn w:val="2"/>
    <w:next w:val="46"/>
    <w:link w:val="49"/>
    <w:qFormat/>
    <w:uiPriority w:val="0"/>
    <w:pPr>
      <w:numPr>
        <w:numId w:val="2"/>
      </w:numPr>
      <w:spacing w:before="200" w:after="200" w:line="360" w:lineRule="auto"/>
      <w:ind w:right="100" w:rightChars="100"/>
      <w:jc w:val="left"/>
    </w:pPr>
    <w:rPr>
      <w:rFonts w:eastAsia="黑体"/>
      <w:b w:val="0"/>
      <w:sz w:val="30"/>
    </w:rPr>
  </w:style>
  <w:style w:type="character" w:customStyle="1" w:styleId="49">
    <w:name w:val="e标题1 字符"/>
    <w:basedOn w:val="47"/>
    <w:link w:val="48"/>
    <w:qFormat/>
    <w:uiPriority w:val="0"/>
    <w:rPr>
      <w:rFonts w:eastAsia="黑体"/>
      <w:bCs/>
      <w:kern w:val="44"/>
      <w:sz w:val="30"/>
      <w:szCs w:val="44"/>
    </w:rPr>
  </w:style>
  <w:style w:type="paragraph" w:customStyle="1" w:styleId="50">
    <w:name w:val="e标题2"/>
    <w:basedOn w:val="3"/>
    <w:next w:val="46"/>
    <w:link w:val="51"/>
    <w:qFormat/>
    <w:uiPriority w:val="0"/>
    <w:pPr>
      <w:numPr>
        <w:numId w:val="2"/>
      </w:numPr>
      <w:spacing w:before="120" w:after="160" w:line="415" w:lineRule="auto"/>
    </w:pPr>
    <w:rPr>
      <w:rFonts w:eastAsia="方正仿宋_GBK"/>
      <w:sz w:val="30"/>
    </w:rPr>
  </w:style>
  <w:style w:type="character" w:customStyle="1" w:styleId="51">
    <w:name w:val="e标题2 字符"/>
    <w:basedOn w:val="47"/>
    <w:link w:val="50"/>
    <w:qFormat/>
    <w:uiPriority w:val="0"/>
    <w:rPr>
      <w:rFonts w:eastAsia="方正仿宋_GBK" w:asciiTheme="majorHAnsi" w:hAnsiTheme="majorHAnsi" w:cstheme="majorBidi"/>
      <w:b/>
      <w:bCs/>
      <w:sz w:val="30"/>
      <w:szCs w:val="32"/>
    </w:rPr>
  </w:style>
  <w:style w:type="paragraph" w:customStyle="1" w:styleId="52">
    <w:name w:val="e标题3"/>
    <w:basedOn w:val="4"/>
    <w:next w:val="53"/>
    <w:link w:val="55"/>
    <w:qFormat/>
    <w:uiPriority w:val="0"/>
    <w:pPr>
      <w:numPr>
        <w:ilvl w:val="2"/>
        <w:numId w:val="2"/>
      </w:numPr>
      <w:spacing w:before="80" w:after="100" w:line="415" w:lineRule="auto"/>
      <w:jc w:val="left"/>
    </w:pPr>
    <w:rPr>
      <w:rFonts w:eastAsia="方正仿宋_GBK"/>
      <w:sz w:val="28"/>
    </w:rPr>
  </w:style>
  <w:style w:type="paragraph" w:customStyle="1" w:styleId="53">
    <w:name w:val="e标题4"/>
    <w:basedOn w:val="5"/>
    <w:next w:val="46"/>
    <w:link w:val="54"/>
    <w:qFormat/>
    <w:uiPriority w:val="0"/>
    <w:pPr>
      <w:numPr>
        <w:ilvl w:val="3"/>
        <w:numId w:val="2"/>
      </w:numPr>
      <w:spacing w:before="40" w:after="60"/>
    </w:pPr>
    <w:rPr>
      <w:rFonts w:eastAsia="方正仿宋_GBK"/>
      <w:b w:val="0"/>
    </w:rPr>
  </w:style>
  <w:style w:type="character" w:customStyle="1" w:styleId="54">
    <w:name w:val="e标题4 字符"/>
    <w:basedOn w:val="55"/>
    <w:link w:val="53"/>
    <w:qFormat/>
    <w:uiPriority w:val="0"/>
    <w:rPr>
      <w:rFonts w:eastAsia="方正仿宋_GBK" w:asciiTheme="majorHAnsi" w:hAnsiTheme="majorHAnsi" w:cstheme="majorBidi"/>
      <w:b w:val="0"/>
      <w:sz w:val="28"/>
      <w:szCs w:val="28"/>
    </w:rPr>
  </w:style>
  <w:style w:type="character" w:customStyle="1" w:styleId="55">
    <w:name w:val="e标题3 字符"/>
    <w:basedOn w:val="51"/>
    <w:link w:val="52"/>
    <w:qFormat/>
    <w:uiPriority w:val="0"/>
    <w:rPr>
      <w:rFonts w:eastAsia="方正仿宋_GBK" w:asciiTheme="majorHAnsi" w:hAnsiTheme="majorHAnsi" w:cstheme="majorBidi"/>
      <w:sz w:val="28"/>
      <w:szCs w:val="32"/>
    </w:rPr>
  </w:style>
  <w:style w:type="paragraph" w:customStyle="1" w:styleId="56">
    <w:name w:val="e代码框"/>
    <w:link w:val="57"/>
    <w:qFormat/>
    <w:uiPriority w:val="0"/>
    <w:pPr>
      <w:pBdr>
        <w:top w:val="single" w:color="auto" w:sz="4" w:space="1"/>
        <w:left w:val="single" w:color="auto" w:sz="4" w:space="4"/>
        <w:bottom w:val="single" w:color="auto" w:sz="4" w:space="1"/>
        <w:right w:val="single" w:color="auto" w:sz="4" w:space="4"/>
      </w:pBdr>
      <w:shd w:val="clear" w:color="C5E0B3" w:themeColor="accent6" w:themeTint="66" w:fill="E2EFD9" w:themeFill="accent6" w:themeFillTint="33"/>
    </w:pPr>
    <w:rPr>
      <w:rFonts w:ascii="Times New Roman" w:hAnsi="Times New Roman" w:eastAsia="方正仿宋_GBK" w:cstheme="minorBidi"/>
      <w:kern w:val="2"/>
      <w:sz w:val="21"/>
      <w:szCs w:val="22"/>
      <w:lang w:val="en-US" w:eastAsia="zh-CN" w:bidi="ar-SA"/>
    </w:rPr>
  </w:style>
  <w:style w:type="character" w:customStyle="1" w:styleId="57">
    <w:name w:val="e代码框 字符"/>
    <w:basedOn w:val="47"/>
    <w:link w:val="56"/>
    <w:qFormat/>
    <w:uiPriority w:val="0"/>
    <w:rPr>
      <w:rFonts w:ascii="Times New Roman" w:hAnsi="Times New Roman" w:eastAsia="方正仿宋_GBK"/>
      <w:sz w:val="24"/>
      <w:shd w:val="clear" w:color="C5E0B3" w:themeColor="accent6" w:themeTint="66" w:fill="E2EFD9" w:themeFill="accent6" w:themeFillTint="33"/>
    </w:rPr>
  </w:style>
  <w:style w:type="paragraph" w:customStyle="1" w:styleId="58">
    <w:name w:val="e图片格式"/>
    <w:link w:val="59"/>
    <w:qFormat/>
    <w:uiPriority w:val="0"/>
    <w:pPr>
      <w:jc w:val="center"/>
    </w:pPr>
    <w:rPr>
      <w:rFonts w:ascii="Times New Roman" w:hAnsi="Times New Roman" w:eastAsia="方正仿宋_GBK" w:cstheme="minorBidi"/>
      <w:i/>
      <w:kern w:val="2"/>
      <w:sz w:val="18"/>
      <w:szCs w:val="22"/>
      <w:lang w:val="en-US" w:eastAsia="zh-CN" w:bidi="ar-SA"/>
    </w:rPr>
  </w:style>
  <w:style w:type="character" w:customStyle="1" w:styleId="59">
    <w:name w:val="e图片格式 字符"/>
    <w:basedOn w:val="57"/>
    <w:link w:val="58"/>
    <w:qFormat/>
    <w:uiPriority w:val="0"/>
    <w:rPr>
      <w:rFonts w:ascii="Times New Roman" w:hAnsi="Times New Roman" w:eastAsia="方正仿宋_GBK"/>
      <w:i/>
      <w:sz w:val="18"/>
      <w:shd w:val="clear" w:color="C5E0B3" w:themeColor="accent6" w:themeTint="66" w:fill="E2EFD9" w:themeFill="accent6" w:themeFillTint="33"/>
    </w:rPr>
  </w:style>
  <w:style w:type="character" w:customStyle="1" w:styleId="60">
    <w:name w:val="未处理的提及1"/>
    <w:basedOn w:val="25"/>
    <w:semiHidden/>
    <w:unhideWhenUsed/>
    <w:qFormat/>
    <w:uiPriority w:val="99"/>
    <w:rPr>
      <w:color w:val="605E5C"/>
      <w:shd w:val="clear" w:color="auto" w:fill="E1DFDD"/>
    </w:rPr>
  </w:style>
  <w:style w:type="character" w:customStyle="1" w:styleId="61">
    <w:name w:val="页眉 字符"/>
    <w:basedOn w:val="25"/>
    <w:link w:val="17"/>
    <w:qFormat/>
    <w:uiPriority w:val="99"/>
    <w:rPr>
      <w:sz w:val="18"/>
      <w:szCs w:val="18"/>
    </w:rPr>
  </w:style>
  <w:style w:type="character" w:customStyle="1" w:styleId="62">
    <w:name w:val="页脚 字符"/>
    <w:basedOn w:val="25"/>
    <w:link w:val="16"/>
    <w:qFormat/>
    <w:uiPriority w:val="99"/>
    <w:rPr>
      <w:sz w:val="18"/>
      <w:szCs w:val="18"/>
    </w:rPr>
  </w:style>
  <w:style w:type="paragraph" w:customStyle="1" w:styleId="63">
    <w:name w:val="TOC 标题1"/>
    <w:basedOn w:val="2"/>
    <w:next w:val="1"/>
    <w:unhideWhenUsed/>
    <w:qFormat/>
    <w:uiPriority w:val="39"/>
    <w:pPr>
      <w:widowControl/>
      <w:numPr>
        <w:numId w:val="0"/>
      </w:numPr>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1" Type="http://schemas.openxmlformats.org/officeDocument/2006/relationships/fontTable" Target="fontTable.xml"/><Relationship Id="rId70" Type="http://schemas.openxmlformats.org/officeDocument/2006/relationships/numbering" Target="numbering.xml"/><Relationship Id="rId7" Type="http://schemas.openxmlformats.org/officeDocument/2006/relationships/image" Target="media/image3.png"/><Relationship Id="rId69" Type="http://schemas.openxmlformats.org/officeDocument/2006/relationships/customXml" Target="../customXml/item1.xml"/><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2.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image" Target="media/image1.png"/><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theme" Target="theme/theme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emf"/><Relationship Id="rId14" Type="http://schemas.openxmlformats.org/officeDocument/2006/relationships/oleObject" Target="embeddings/oleObject1.bin"/><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45</Pages>
  <Words>4632</Words>
  <Characters>9950</Characters>
  <Lines>203</Lines>
  <Paragraphs>57</Paragraphs>
  <TotalTime>0</TotalTime>
  <ScaleCrop>false</ScaleCrop>
  <LinksUpToDate>false</LinksUpToDate>
  <CharactersWithSpaces>10662</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2024-09-30T07:17:00Z</dcterms:created>
  <dc:creator>古长</dc:creator>
  <cp:lastModifiedBy>南涛</cp:lastModifiedBy>
  <dcterms:modified xsi:type="dcterms:W3CDTF">2025-02-13T03:04:21Z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FA73BA6B72534CE080F48204606E250C_12</vt:lpwstr>
  </property>
  <property fmtid="{D5CDD505-2E9C-101B-9397-08002B2CF9AE}" pid="4" name="KSOTemplateDocerSaveRecord">
    <vt:lpwstr>eyJoZGlkIjoiMWJmOGIwNDhhMTcwYWQzY2ZmMjViNjI5YjcyOTllYjciLCJ1c2VySWQiOiI2Mjk5NzY5NjYifQ==</vt:lpwstr>
  </property>
</Properties>
</file>